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C696C0C" w14:textId="4DC086B4" w:rsidR="00AE22C4" w:rsidRDefault="00AE22C4" w:rsidP="00AE22C4">
      <w:pPr>
        <w:rPr>
          <w:rFonts w:ascii="Aptos" w:hAnsi="Aptos"/>
          <w:sz w:val="22"/>
          <w:szCs w:val="22"/>
        </w:rPr>
      </w:pPr>
    </w:p>
    <w:p w14:paraId="73630556" w14:textId="6DFC8B7F" w:rsidR="00AE22C4" w:rsidRDefault="005B26FE" w:rsidP="00AE22C4">
      <w:pPr>
        <w:rPr>
          <w:rFonts w:ascii="Aptos" w:hAnsi="Aptos"/>
          <w:sz w:val="22"/>
          <w:szCs w:val="22"/>
        </w:rPr>
      </w:pPr>
      <w:r w:rsidRPr="007A1DB2">
        <w:rPr>
          <w:noProof/>
          <w:color w:val="808080" w:themeColor="background1" w:themeShade="80"/>
        </w:rPr>
        <w:drawing>
          <wp:anchor distT="0" distB="0" distL="114300" distR="114300" simplePos="0" relativeHeight="251659264" behindDoc="0" locked="0" layoutInCell="1" allowOverlap="1" wp14:anchorId="496110D6" wp14:editId="0B0081B6">
            <wp:simplePos x="0" y="0"/>
            <wp:positionH relativeFrom="margin">
              <wp:align>left</wp:align>
            </wp:positionH>
            <wp:positionV relativeFrom="paragraph">
              <wp:posOffset>25548</wp:posOffset>
            </wp:positionV>
            <wp:extent cx="3931285" cy="752475"/>
            <wp:effectExtent l="0" t="0" r="0" b="0"/>
            <wp:wrapThrough wrapText="bothSides">
              <wp:wrapPolygon edited="0">
                <wp:start x="0" y="0"/>
                <wp:lineTo x="0" y="20780"/>
                <wp:lineTo x="21457" y="20780"/>
                <wp:lineTo x="21457" y="0"/>
                <wp:lineTo x="0" y="0"/>
              </wp:wrapPolygon>
            </wp:wrapThrough>
            <wp:docPr id="2132985721" name="Grafik 2132985721"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31721" cy="75248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D0B38C" w14:textId="717470BF" w:rsidR="00AE22C4" w:rsidRDefault="00AE22C4" w:rsidP="00AE22C4">
      <w:pPr>
        <w:rPr>
          <w:rFonts w:ascii="Aptos" w:hAnsi="Aptos"/>
          <w:sz w:val="22"/>
          <w:szCs w:val="22"/>
        </w:rPr>
      </w:pPr>
    </w:p>
    <w:p w14:paraId="3984CCB7" w14:textId="155BBE24" w:rsidR="00AE22C4" w:rsidRDefault="00AE22C4" w:rsidP="00AE22C4">
      <w:pPr>
        <w:rPr>
          <w:rFonts w:ascii="Aptos" w:hAnsi="Aptos"/>
          <w:sz w:val="22"/>
          <w:szCs w:val="22"/>
        </w:rPr>
      </w:pPr>
    </w:p>
    <w:p w14:paraId="36AE4D91" w14:textId="5CA40077" w:rsidR="00AE22C4" w:rsidRDefault="00AE22C4" w:rsidP="00AE22C4">
      <w:pPr>
        <w:rPr>
          <w:rFonts w:ascii="Aptos" w:hAnsi="Aptos"/>
          <w:sz w:val="22"/>
          <w:szCs w:val="22"/>
        </w:rPr>
      </w:pPr>
    </w:p>
    <w:p w14:paraId="57E27948" w14:textId="1FCC4985" w:rsidR="00AE22C4" w:rsidRDefault="00AE22C4" w:rsidP="00AE22C4">
      <w:pPr>
        <w:rPr>
          <w:rFonts w:ascii="Aptos" w:hAnsi="Aptos"/>
          <w:sz w:val="22"/>
          <w:szCs w:val="22"/>
        </w:rPr>
      </w:pPr>
      <w:r w:rsidRPr="007A1DB2">
        <w:rPr>
          <w:rFonts w:ascii="Aptos" w:hAnsi="Aptos" w:cstheme="minorHAnsi"/>
          <w:noProof/>
          <w:color w:val="808080" w:themeColor="background1" w:themeShade="80"/>
          <w:sz w:val="18"/>
          <w:szCs w:val="18"/>
        </w:rPr>
        <w:drawing>
          <wp:anchor distT="0" distB="0" distL="114300" distR="114300" simplePos="0" relativeHeight="251660288" behindDoc="0" locked="0" layoutInCell="1" allowOverlap="1" wp14:anchorId="5928AE26" wp14:editId="08ADC34C">
            <wp:simplePos x="0" y="0"/>
            <wp:positionH relativeFrom="margin">
              <wp:posOffset>-5080</wp:posOffset>
            </wp:positionH>
            <wp:positionV relativeFrom="margin">
              <wp:posOffset>1021715</wp:posOffset>
            </wp:positionV>
            <wp:extent cx="3401407" cy="666750"/>
            <wp:effectExtent l="0" t="0" r="8890" b="0"/>
            <wp:wrapSquare wrapText="bothSides"/>
            <wp:docPr id="27630694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01407" cy="666750"/>
                    </a:xfrm>
                    <a:prstGeom prst="rect">
                      <a:avLst/>
                    </a:prstGeom>
                  </pic:spPr>
                </pic:pic>
              </a:graphicData>
            </a:graphic>
            <wp14:sizeRelH relativeFrom="margin">
              <wp14:pctWidth>0</wp14:pctWidth>
            </wp14:sizeRelH>
            <wp14:sizeRelV relativeFrom="margin">
              <wp14:pctHeight>0</wp14:pctHeight>
            </wp14:sizeRelV>
          </wp:anchor>
        </w:drawing>
      </w:r>
    </w:p>
    <w:p w14:paraId="2653B58B" w14:textId="77777777" w:rsidR="00AE22C4" w:rsidRDefault="00AE22C4" w:rsidP="00AE22C4">
      <w:pPr>
        <w:rPr>
          <w:rFonts w:ascii="Aptos" w:hAnsi="Aptos"/>
          <w:sz w:val="22"/>
          <w:szCs w:val="22"/>
        </w:rPr>
      </w:pPr>
    </w:p>
    <w:p w14:paraId="74686F08" w14:textId="77777777" w:rsidR="00AE22C4" w:rsidRDefault="00AE22C4" w:rsidP="00AE22C4">
      <w:pPr>
        <w:rPr>
          <w:rFonts w:ascii="Aptos" w:hAnsi="Aptos"/>
          <w:sz w:val="22"/>
          <w:szCs w:val="22"/>
        </w:rPr>
      </w:pPr>
    </w:p>
    <w:p w14:paraId="6578886E" w14:textId="77777777" w:rsidR="00AE22C4" w:rsidRDefault="00AE22C4" w:rsidP="00AE22C4">
      <w:pPr>
        <w:rPr>
          <w:rFonts w:ascii="Aptos" w:hAnsi="Aptos"/>
          <w:sz w:val="22"/>
          <w:szCs w:val="22"/>
        </w:rPr>
      </w:pPr>
    </w:p>
    <w:p w14:paraId="5C16CDFC" w14:textId="77777777" w:rsidR="00AE22C4" w:rsidRDefault="00AE22C4" w:rsidP="00AE22C4">
      <w:pPr>
        <w:rPr>
          <w:rFonts w:ascii="Aptos" w:hAnsi="Aptos"/>
          <w:sz w:val="22"/>
          <w:szCs w:val="22"/>
        </w:rPr>
      </w:pPr>
    </w:p>
    <w:p w14:paraId="71E91735" w14:textId="77777777" w:rsidR="00AE22C4" w:rsidRDefault="00AE22C4" w:rsidP="00AE22C4">
      <w:pPr>
        <w:rPr>
          <w:rFonts w:ascii="Aptos" w:hAnsi="Aptos"/>
          <w:sz w:val="22"/>
          <w:szCs w:val="22"/>
        </w:rPr>
      </w:pPr>
    </w:p>
    <w:p w14:paraId="162C4438" w14:textId="77777777" w:rsidR="00AE22C4" w:rsidRDefault="00AE22C4" w:rsidP="00AE22C4">
      <w:pPr>
        <w:rPr>
          <w:rFonts w:ascii="Aptos" w:hAnsi="Aptos"/>
          <w:sz w:val="22"/>
          <w:szCs w:val="22"/>
        </w:rPr>
      </w:pPr>
    </w:p>
    <w:p w14:paraId="3B41C47A" w14:textId="77777777" w:rsidR="00AE22C4" w:rsidRDefault="00AE22C4" w:rsidP="00AE22C4">
      <w:pPr>
        <w:rPr>
          <w:rFonts w:ascii="Aptos" w:hAnsi="Aptos"/>
          <w:sz w:val="22"/>
          <w:szCs w:val="22"/>
        </w:rPr>
      </w:pPr>
    </w:p>
    <w:p w14:paraId="651B55A2" w14:textId="77777777" w:rsidR="00AE22C4" w:rsidRDefault="00AE22C4" w:rsidP="00AE22C4">
      <w:pPr>
        <w:rPr>
          <w:rFonts w:ascii="Aptos" w:hAnsi="Aptos"/>
          <w:sz w:val="22"/>
          <w:szCs w:val="22"/>
        </w:rPr>
      </w:pPr>
    </w:p>
    <w:p w14:paraId="64B11578" w14:textId="77777777" w:rsidR="00AE22C4" w:rsidRDefault="00AE22C4" w:rsidP="00AE22C4">
      <w:pPr>
        <w:rPr>
          <w:rFonts w:ascii="Aptos" w:hAnsi="Aptos"/>
          <w:sz w:val="22"/>
          <w:szCs w:val="22"/>
        </w:rPr>
      </w:pPr>
    </w:p>
    <w:p w14:paraId="789192D4" w14:textId="77777777" w:rsidR="00AE22C4" w:rsidRDefault="00AE22C4" w:rsidP="00AE22C4">
      <w:pPr>
        <w:rPr>
          <w:rFonts w:ascii="Aptos" w:hAnsi="Aptos"/>
          <w:sz w:val="22"/>
          <w:szCs w:val="22"/>
        </w:rPr>
      </w:pPr>
      <w:bookmarkStart w:id="0" w:name="_Hlk170375525"/>
    </w:p>
    <w:p w14:paraId="03BAC0FC" w14:textId="77777777" w:rsidR="00AE22C4" w:rsidRPr="00AE22C4" w:rsidRDefault="00AE22C4" w:rsidP="00AE22C4">
      <w:pPr>
        <w:rPr>
          <w:rFonts w:ascii="Aptos" w:hAnsi="Aptos" w:cstheme="minorHAnsi"/>
          <w:b/>
          <w:bCs/>
          <w:spacing w:val="20"/>
          <w:sz w:val="22"/>
          <w:szCs w:val="22"/>
          <w:lang w:val="en-US"/>
        </w:rPr>
      </w:pPr>
      <w:bookmarkStart w:id="1" w:name="_Hlk170371849"/>
      <w:bookmarkStart w:id="2" w:name="_Hlk170291508"/>
      <w:r w:rsidRPr="00AE22C4">
        <w:rPr>
          <w:rFonts w:ascii="Aptos" w:hAnsi="Aptos" w:cstheme="minorHAnsi"/>
          <w:b/>
          <w:bCs/>
          <w:spacing w:val="20"/>
          <w:sz w:val="22"/>
          <w:szCs w:val="22"/>
          <w:lang w:val="en-US"/>
        </w:rPr>
        <w:t>Preparation for the</w:t>
      </w:r>
    </w:p>
    <w:p w14:paraId="2E8A41AA" w14:textId="77777777" w:rsidR="00AE22C4" w:rsidRPr="00AA0B05" w:rsidRDefault="00AE22C4" w:rsidP="00AE22C4">
      <w:pPr>
        <w:spacing w:before="120"/>
        <w:rPr>
          <w:rFonts w:ascii="Aptos" w:hAnsi="Aptos" w:cstheme="minorHAnsi"/>
          <w:b/>
          <w:bCs/>
          <w:color w:val="DC2A1B"/>
          <w:spacing w:val="60"/>
          <w:sz w:val="32"/>
          <w:szCs w:val="32"/>
          <w:lang w:val="en-US"/>
        </w:rPr>
      </w:pPr>
      <w:r>
        <w:rPr>
          <w:rFonts w:ascii="Aptos" w:hAnsi="Aptos" w:cstheme="minorHAnsi"/>
          <w:b/>
          <w:bCs/>
          <w:color w:val="DC2A1B"/>
          <w:spacing w:val="60"/>
          <w:sz w:val="32"/>
          <w:szCs w:val="32"/>
          <w:lang w:val="en-US"/>
        </w:rPr>
        <w:t>H</w:t>
      </w:r>
      <w:r w:rsidRPr="00AA0B05">
        <w:rPr>
          <w:rFonts w:ascii="Aptos" w:hAnsi="Aptos" w:cstheme="minorHAnsi"/>
          <w:b/>
          <w:bCs/>
          <w:color w:val="DC2A1B"/>
          <w:spacing w:val="60"/>
          <w:sz w:val="32"/>
          <w:szCs w:val="32"/>
          <w:lang w:val="en-US"/>
        </w:rPr>
        <w:t>earings of the Commissioner-designates after the EU elections in autumn</w:t>
      </w:r>
    </w:p>
    <w:p w14:paraId="0905E07E" w14:textId="77777777" w:rsidR="00AE22C4" w:rsidRPr="00AA0B05" w:rsidRDefault="00AE22C4" w:rsidP="00AE22C4">
      <w:pPr>
        <w:rPr>
          <w:rFonts w:ascii="Aptos" w:hAnsi="Aptos"/>
          <w:sz w:val="22"/>
          <w:szCs w:val="22"/>
          <w:lang w:val="en-US"/>
        </w:rPr>
      </w:pPr>
    </w:p>
    <w:p w14:paraId="4181EB0F" w14:textId="1C6FDBBE" w:rsidR="00AE22C4" w:rsidRPr="00AA0B05" w:rsidRDefault="00AE22C4" w:rsidP="00AE22C4">
      <w:pPr>
        <w:rPr>
          <w:rFonts w:cstheme="minorHAnsi"/>
          <w:color w:val="A6A6A6" w:themeColor="background1" w:themeShade="A6"/>
          <w:spacing w:val="20"/>
          <w:lang w:val="en-US"/>
        </w:rPr>
      </w:pPr>
      <w:r w:rsidRPr="00AA0B05">
        <w:rPr>
          <w:rFonts w:ascii="Aptos" w:hAnsi="Aptos" w:cstheme="minorHAnsi"/>
          <w:color w:val="A6A6A6" w:themeColor="background1" w:themeShade="A6"/>
          <w:spacing w:val="20"/>
          <w:lang w:val="en-US"/>
        </w:rPr>
        <w:t xml:space="preserve">Elaboration of questions from the sector of </w:t>
      </w:r>
      <w:r>
        <w:rPr>
          <w:rFonts w:ascii="Aptos" w:hAnsi="Aptos" w:cstheme="minorHAnsi"/>
          <w:color w:val="A6A6A6" w:themeColor="background1" w:themeShade="A6"/>
          <w:spacing w:val="20"/>
          <w:lang w:val="en-US"/>
        </w:rPr>
        <w:t>circular economy</w:t>
      </w:r>
    </w:p>
    <w:p w14:paraId="30237B83" w14:textId="77777777" w:rsidR="00AE22C4" w:rsidRPr="00AA0B05" w:rsidRDefault="00AE22C4" w:rsidP="00AE22C4">
      <w:pPr>
        <w:rPr>
          <w:rFonts w:cstheme="minorHAnsi"/>
          <w:color w:val="A6A6A6" w:themeColor="background1" w:themeShade="A6"/>
          <w:spacing w:val="20"/>
          <w:lang w:val="en-US"/>
        </w:rPr>
      </w:pPr>
    </w:p>
    <w:p w14:paraId="5C461AFE" w14:textId="77777777" w:rsidR="00AE22C4" w:rsidRPr="00AA0B05" w:rsidRDefault="00AE22C4" w:rsidP="00AE22C4">
      <w:pPr>
        <w:rPr>
          <w:rFonts w:cstheme="minorHAnsi"/>
          <w:spacing w:val="20"/>
          <w:sz w:val="22"/>
          <w:szCs w:val="22"/>
          <w:lang w:val="en-US"/>
        </w:rPr>
      </w:pPr>
    </w:p>
    <w:p w14:paraId="08866A47" w14:textId="79FC2A0B" w:rsidR="00AE22C4" w:rsidRPr="00114896" w:rsidRDefault="00AE22C4" w:rsidP="00AE22C4">
      <w:pPr>
        <w:rPr>
          <w:rFonts w:ascii="Aptos" w:hAnsi="Aptos" w:cstheme="minorHAnsi"/>
          <w:spacing w:val="20"/>
          <w:sz w:val="22"/>
          <w:szCs w:val="22"/>
        </w:rPr>
      </w:pPr>
      <w:r w:rsidRPr="00114896">
        <w:rPr>
          <w:rFonts w:ascii="Aptos" w:hAnsi="Aptos" w:cstheme="minorHAnsi"/>
          <w:spacing w:val="20"/>
          <w:sz w:val="22"/>
          <w:szCs w:val="22"/>
        </w:rPr>
        <w:t xml:space="preserve">Vienna, </w:t>
      </w:r>
      <w:r w:rsidR="00414E8A">
        <w:rPr>
          <w:rFonts w:ascii="Aptos" w:hAnsi="Aptos" w:cstheme="minorHAnsi"/>
          <w:spacing w:val="20"/>
          <w:sz w:val="22"/>
          <w:szCs w:val="22"/>
        </w:rPr>
        <w:t>01</w:t>
      </w:r>
      <w:r w:rsidRPr="00114896">
        <w:rPr>
          <w:rFonts w:ascii="Aptos" w:hAnsi="Aptos" w:cstheme="minorHAnsi"/>
          <w:spacing w:val="20"/>
          <w:sz w:val="22"/>
          <w:szCs w:val="22"/>
        </w:rPr>
        <w:t>.0</w:t>
      </w:r>
      <w:r w:rsidR="00414E8A">
        <w:rPr>
          <w:rFonts w:ascii="Aptos" w:hAnsi="Aptos" w:cstheme="minorHAnsi"/>
          <w:spacing w:val="20"/>
          <w:sz w:val="22"/>
          <w:szCs w:val="22"/>
        </w:rPr>
        <w:t>7</w:t>
      </w:r>
      <w:r w:rsidRPr="00114896">
        <w:rPr>
          <w:rFonts w:ascii="Aptos" w:hAnsi="Aptos" w:cstheme="minorHAnsi"/>
          <w:spacing w:val="20"/>
          <w:sz w:val="22"/>
          <w:szCs w:val="22"/>
        </w:rPr>
        <w:t>.2024</w:t>
      </w:r>
    </w:p>
    <w:bookmarkEnd w:id="1"/>
    <w:p w14:paraId="27A7DDC4" w14:textId="77777777" w:rsidR="00AE22C4" w:rsidRDefault="00AE22C4" w:rsidP="00AE22C4">
      <w:pPr>
        <w:rPr>
          <w:rFonts w:cstheme="minorHAnsi"/>
          <w:spacing w:val="20"/>
          <w:sz w:val="22"/>
          <w:szCs w:val="22"/>
        </w:rPr>
      </w:pPr>
    </w:p>
    <w:bookmarkEnd w:id="0"/>
    <w:p w14:paraId="6DF375FA" w14:textId="77777777" w:rsidR="00AE22C4" w:rsidRDefault="00AE22C4" w:rsidP="00AE22C4">
      <w:pPr>
        <w:rPr>
          <w:rFonts w:cstheme="minorHAnsi"/>
          <w:spacing w:val="20"/>
          <w:sz w:val="22"/>
          <w:szCs w:val="22"/>
        </w:rPr>
      </w:pPr>
    </w:p>
    <w:bookmarkEnd w:id="2"/>
    <w:p w14:paraId="3001E67E" w14:textId="77777777" w:rsidR="00AE22C4" w:rsidRDefault="00AE22C4" w:rsidP="00AE22C4">
      <w:pPr>
        <w:rPr>
          <w:rFonts w:cstheme="minorHAnsi"/>
          <w:spacing w:val="20"/>
          <w:sz w:val="22"/>
          <w:szCs w:val="22"/>
        </w:rPr>
      </w:pPr>
    </w:p>
    <w:p w14:paraId="53F42E30" w14:textId="77777777" w:rsidR="00AE22C4" w:rsidRDefault="00AE22C4" w:rsidP="00AE22C4">
      <w:pPr>
        <w:rPr>
          <w:rFonts w:cstheme="minorHAnsi"/>
          <w:spacing w:val="20"/>
          <w:sz w:val="22"/>
          <w:szCs w:val="22"/>
        </w:rPr>
      </w:pPr>
    </w:p>
    <w:p w14:paraId="599CCD0A" w14:textId="77777777" w:rsidR="00AE22C4" w:rsidRDefault="00AE22C4" w:rsidP="00AE22C4">
      <w:pPr>
        <w:rPr>
          <w:rFonts w:cstheme="minorHAnsi"/>
          <w:spacing w:val="20"/>
          <w:sz w:val="22"/>
          <w:szCs w:val="22"/>
        </w:rPr>
      </w:pPr>
    </w:p>
    <w:p w14:paraId="6F72DE28" w14:textId="77777777" w:rsidR="00AE22C4" w:rsidRDefault="00AE22C4" w:rsidP="00AE22C4">
      <w:pPr>
        <w:rPr>
          <w:rFonts w:cstheme="minorHAnsi"/>
          <w:spacing w:val="20"/>
          <w:sz w:val="22"/>
          <w:szCs w:val="22"/>
        </w:rPr>
      </w:pPr>
    </w:p>
    <w:p w14:paraId="24C1A975" w14:textId="77777777" w:rsidR="00AE22C4" w:rsidRDefault="00AE22C4" w:rsidP="00AE22C4">
      <w:pPr>
        <w:rPr>
          <w:rFonts w:cstheme="minorHAnsi"/>
          <w:spacing w:val="20"/>
          <w:sz w:val="32"/>
          <w:szCs w:val="32"/>
        </w:rPr>
      </w:pPr>
    </w:p>
    <w:p w14:paraId="348EA9F9" w14:textId="77777777" w:rsidR="00AE22C4" w:rsidRDefault="00AE22C4" w:rsidP="00AE22C4">
      <w:pPr>
        <w:rPr>
          <w:rFonts w:cstheme="minorHAnsi"/>
          <w:spacing w:val="20"/>
          <w:sz w:val="32"/>
          <w:szCs w:val="32"/>
        </w:rPr>
      </w:pPr>
    </w:p>
    <w:p w14:paraId="601B7F56" w14:textId="77777777" w:rsidR="00AE22C4" w:rsidRPr="00235354" w:rsidRDefault="00AE22C4" w:rsidP="00AE22C4">
      <w:pPr>
        <w:rPr>
          <w:rFonts w:cstheme="minorHAnsi"/>
          <w:spacing w:val="20"/>
          <w:sz w:val="32"/>
          <w:szCs w:val="32"/>
        </w:rPr>
      </w:pPr>
    </w:p>
    <w:p w14:paraId="19F0E3D5" w14:textId="77777777" w:rsidR="00AE22C4" w:rsidRDefault="00AE22C4" w:rsidP="00AE22C4">
      <w:pPr>
        <w:rPr>
          <w:rFonts w:cstheme="minorHAnsi"/>
          <w:b/>
          <w:bCs/>
          <w:spacing w:val="20"/>
          <w:sz w:val="28"/>
          <w:szCs w:val="28"/>
        </w:rPr>
        <w:sectPr w:rsidR="00AE22C4" w:rsidSect="00AE22C4">
          <w:headerReference w:type="even" r:id="rId10"/>
          <w:headerReference w:type="default" r:id="rId11"/>
          <w:footerReference w:type="even" r:id="rId12"/>
          <w:footerReference w:type="default" r:id="rId13"/>
          <w:headerReference w:type="first" r:id="rId14"/>
          <w:footerReference w:type="first" r:id="rId15"/>
          <w:pgSz w:w="11906" w:h="16838"/>
          <w:pgMar w:top="1871" w:right="1418" w:bottom="1134" w:left="1418" w:header="709" w:footer="510" w:gutter="0"/>
          <w:cols w:space="708"/>
          <w:titlePg/>
          <w:docGrid w:linePitch="360"/>
        </w:sectPr>
      </w:pPr>
    </w:p>
    <w:p w14:paraId="4029EA19" w14:textId="77777777" w:rsidR="00A44648" w:rsidRDefault="00A44648" w:rsidP="00A44648">
      <w:pPr>
        <w:rPr>
          <w:lang w:val="de-DE" w:eastAsia="de-AT"/>
        </w:rPr>
      </w:pPr>
    </w:p>
    <w:p w14:paraId="4CEE4C3D" w14:textId="77777777" w:rsidR="00A44648" w:rsidRPr="00A44648" w:rsidRDefault="00A44648" w:rsidP="00A44648">
      <w:pPr>
        <w:rPr>
          <w:lang w:val="de-DE" w:eastAsia="de-AT"/>
        </w:rPr>
      </w:pPr>
    </w:p>
    <w:bookmarkStart w:id="4" w:name="_Hlk170192855" w:displacedByCustomXml="next"/>
    <w:sdt>
      <w:sdtPr>
        <w:rPr>
          <w:rFonts w:asciiTheme="minorHAnsi" w:eastAsiaTheme="minorHAnsi" w:hAnsiTheme="minorHAnsi" w:cstheme="minorBidi"/>
          <w:color w:val="auto"/>
          <w:sz w:val="24"/>
          <w:szCs w:val="24"/>
          <w:lang w:val="de-DE" w:eastAsia="en-US"/>
        </w:rPr>
        <w:id w:val="1994990559"/>
        <w:docPartObj>
          <w:docPartGallery w:val="Table of Contents"/>
          <w:docPartUnique/>
        </w:docPartObj>
      </w:sdtPr>
      <w:sdtEndPr>
        <w:rPr>
          <w:b/>
          <w:bCs/>
        </w:rPr>
      </w:sdtEndPr>
      <w:sdtContent>
        <w:p w14:paraId="30597DE2" w14:textId="1453B3A4" w:rsidR="008323DA" w:rsidRPr="00B17305" w:rsidRDefault="004D7A99">
          <w:pPr>
            <w:pStyle w:val="TOCHeading"/>
            <w:rPr>
              <w:rFonts w:ascii="Aptos" w:hAnsi="Aptos"/>
              <w:b/>
              <w:color w:val="E4342D"/>
            </w:rPr>
          </w:pPr>
          <w:r>
            <w:rPr>
              <w:rFonts w:ascii="Aptos" w:hAnsi="Aptos"/>
              <w:b/>
              <w:color w:val="E4342D"/>
            </w:rPr>
            <w:t>Content</w:t>
          </w:r>
        </w:p>
        <w:p w14:paraId="2BEB4DC5" w14:textId="77777777" w:rsidR="0082211A" w:rsidRPr="0082211A" w:rsidRDefault="0082211A" w:rsidP="0082211A"/>
        <w:p w14:paraId="478FA789" w14:textId="5632AAFE" w:rsidR="00C15E1B" w:rsidRDefault="008323DA">
          <w:pPr>
            <w:pStyle w:val="TOC1"/>
            <w:tabs>
              <w:tab w:val="right" w:leader="dot" w:pos="9060"/>
            </w:tabs>
            <w:rPr>
              <w:rFonts w:eastAsiaTheme="minorEastAsia"/>
              <w:noProof/>
              <w:kern w:val="2"/>
              <w:lang w:eastAsia="de-AT"/>
              <w14:ligatures w14:val="standardContextual"/>
            </w:rPr>
          </w:pPr>
          <w:r>
            <w:fldChar w:fldCharType="begin"/>
          </w:r>
          <w:r>
            <w:instrText xml:space="preserve"> TOC \o "1-3" \h \z \u </w:instrText>
          </w:r>
          <w:r>
            <w:fldChar w:fldCharType="separate"/>
          </w:r>
          <w:hyperlink w:anchor="_Toc170202609" w:history="1">
            <w:r w:rsidR="00C15E1B" w:rsidRPr="00EF729D">
              <w:rPr>
                <w:rStyle w:val="Hyperlink"/>
                <w:rFonts w:ascii="Aptos" w:hAnsi="Aptos"/>
                <w:noProof/>
                <w:lang w:val="en-GB"/>
              </w:rPr>
              <w:t>Market flood by third-country products</w:t>
            </w:r>
            <w:r w:rsidR="00C15E1B">
              <w:rPr>
                <w:noProof/>
                <w:webHidden/>
              </w:rPr>
              <w:tab/>
            </w:r>
            <w:r w:rsidR="00C15E1B">
              <w:rPr>
                <w:noProof/>
                <w:webHidden/>
              </w:rPr>
              <w:fldChar w:fldCharType="begin"/>
            </w:r>
            <w:r w:rsidR="00C15E1B">
              <w:rPr>
                <w:noProof/>
                <w:webHidden/>
              </w:rPr>
              <w:instrText xml:space="preserve"> PAGEREF _Toc170202609 \h </w:instrText>
            </w:r>
            <w:r w:rsidR="00C15E1B">
              <w:rPr>
                <w:noProof/>
                <w:webHidden/>
              </w:rPr>
            </w:r>
            <w:r w:rsidR="00C15E1B">
              <w:rPr>
                <w:noProof/>
                <w:webHidden/>
              </w:rPr>
              <w:fldChar w:fldCharType="separate"/>
            </w:r>
            <w:r w:rsidR="003220D4">
              <w:rPr>
                <w:noProof/>
                <w:webHidden/>
              </w:rPr>
              <w:t>3</w:t>
            </w:r>
            <w:r w:rsidR="00C15E1B">
              <w:rPr>
                <w:noProof/>
                <w:webHidden/>
              </w:rPr>
              <w:fldChar w:fldCharType="end"/>
            </w:r>
          </w:hyperlink>
        </w:p>
        <w:p w14:paraId="6D1B1632" w14:textId="7A748F2B" w:rsidR="00C15E1B" w:rsidRDefault="00000000">
          <w:pPr>
            <w:pStyle w:val="TOC1"/>
            <w:tabs>
              <w:tab w:val="right" w:leader="dot" w:pos="9060"/>
            </w:tabs>
            <w:rPr>
              <w:rFonts w:eastAsiaTheme="minorEastAsia"/>
              <w:noProof/>
              <w:kern w:val="2"/>
              <w:lang w:eastAsia="de-AT"/>
              <w14:ligatures w14:val="standardContextual"/>
            </w:rPr>
          </w:pPr>
          <w:hyperlink w:anchor="_Toc170202610" w:history="1">
            <w:r w:rsidR="00C15E1B" w:rsidRPr="00EF729D">
              <w:rPr>
                <w:rStyle w:val="Hyperlink"/>
                <w:rFonts w:ascii="Aptos" w:hAnsi="Aptos"/>
                <w:noProof/>
              </w:rPr>
              <w:t>Waste tourism</w:t>
            </w:r>
            <w:r w:rsidR="00C15E1B">
              <w:rPr>
                <w:noProof/>
                <w:webHidden/>
              </w:rPr>
              <w:tab/>
            </w:r>
            <w:r w:rsidR="00C15E1B">
              <w:rPr>
                <w:noProof/>
                <w:webHidden/>
              </w:rPr>
              <w:fldChar w:fldCharType="begin"/>
            </w:r>
            <w:r w:rsidR="00C15E1B">
              <w:rPr>
                <w:noProof/>
                <w:webHidden/>
              </w:rPr>
              <w:instrText xml:space="preserve"> PAGEREF _Toc170202610 \h </w:instrText>
            </w:r>
            <w:r w:rsidR="00C15E1B">
              <w:rPr>
                <w:noProof/>
                <w:webHidden/>
              </w:rPr>
            </w:r>
            <w:r w:rsidR="00C15E1B">
              <w:rPr>
                <w:noProof/>
                <w:webHidden/>
              </w:rPr>
              <w:fldChar w:fldCharType="separate"/>
            </w:r>
            <w:r w:rsidR="003220D4">
              <w:rPr>
                <w:noProof/>
                <w:webHidden/>
              </w:rPr>
              <w:t>4</w:t>
            </w:r>
            <w:r w:rsidR="00C15E1B">
              <w:rPr>
                <w:noProof/>
                <w:webHidden/>
              </w:rPr>
              <w:fldChar w:fldCharType="end"/>
            </w:r>
          </w:hyperlink>
        </w:p>
        <w:p w14:paraId="432F7DCA" w14:textId="390299D9" w:rsidR="00C15E1B" w:rsidRDefault="00000000">
          <w:pPr>
            <w:pStyle w:val="TOC1"/>
            <w:tabs>
              <w:tab w:val="right" w:leader="dot" w:pos="9060"/>
            </w:tabs>
            <w:rPr>
              <w:rFonts w:eastAsiaTheme="minorEastAsia"/>
              <w:noProof/>
              <w:kern w:val="2"/>
              <w:lang w:eastAsia="de-AT"/>
              <w14:ligatures w14:val="standardContextual"/>
            </w:rPr>
          </w:pPr>
          <w:hyperlink w:anchor="_Toc170202611" w:history="1">
            <w:r w:rsidR="00C15E1B" w:rsidRPr="00EF729D">
              <w:rPr>
                <w:rStyle w:val="Hyperlink"/>
                <w:rFonts w:ascii="Aptos" w:hAnsi="Aptos"/>
                <w:noProof/>
              </w:rPr>
              <w:t>Industrial relocation</w:t>
            </w:r>
            <w:r w:rsidR="00C15E1B">
              <w:rPr>
                <w:noProof/>
                <w:webHidden/>
              </w:rPr>
              <w:tab/>
            </w:r>
            <w:r w:rsidR="00C15E1B">
              <w:rPr>
                <w:noProof/>
                <w:webHidden/>
              </w:rPr>
              <w:fldChar w:fldCharType="begin"/>
            </w:r>
            <w:r w:rsidR="00C15E1B">
              <w:rPr>
                <w:noProof/>
                <w:webHidden/>
              </w:rPr>
              <w:instrText xml:space="preserve"> PAGEREF _Toc170202611 \h </w:instrText>
            </w:r>
            <w:r w:rsidR="00C15E1B">
              <w:rPr>
                <w:noProof/>
                <w:webHidden/>
              </w:rPr>
            </w:r>
            <w:r w:rsidR="00C15E1B">
              <w:rPr>
                <w:noProof/>
                <w:webHidden/>
              </w:rPr>
              <w:fldChar w:fldCharType="separate"/>
            </w:r>
            <w:r w:rsidR="003220D4">
              <w:rPr>
                <w:noProof/>
                <w:webHidden/>
              </w:rPr>
              <w:t>5</w:t>
            </w:r>
            <w:r w:rsidR="00C15E1B">
              <w:rPr>
                <w:noProof/>
                <w:webHidden/>
              </w:rPr>
              <w:fldChar w:fldCharType="end"/>
            </w:r>
          </w:hyperlink>
        </w:p>
        <w:p w14:paraId="0FF99184" w14:textId="0D3B6C26" w:rsidR="00C15E1B" w:rsidRDefault="00000000">
          <w:pPr>
            <w:pStyle w:val="TOC1"/>
            <w:tabs>
              <w:tab w:val="right" w:leader="dot" w:pos="9060"/>
            </w:tabs>
            <w:rPr>
              <w:rFonts w:eastAsiaTheme="minorEastAsia"/>
              <w:noProof/>
              <w:kern w:val="2"/>
              <w:lang w:eastAsia="de-AT"/>
              <w14:ligatures w14:val="standardContextual"/>
            </w:rPr>
          </w:pPr>
          <w:hyperlink w:anchor="_Toc170202612" w:history="1">
            <w:r w:rsidR="00C15E1B" w:rsidRPr="00EF729D">
              <w:rPr>
                <w:rStyle w:val="Hyperlink"/>
                <w:rFonts w:ascii="Aptos" w:hAnsi="Aptos"/>
                <w:noProof/>
                <w:lang w:val="en-US"/>
              </w:rPr>
              <w:t>Implementation of the landfill ban</w:t>
            </w:r>
            <w:r w:rsidR="00C15E1B">
              <w:rPr>
                <w:noProof/>
                <w:webHidden/>
              </w:rPr>
              <w:tab/>
            </w:r>
            <w:r w:rsidR="00C15E1B">
              <w:rPr>
                <w:noProof/>
                <w:webHidden/>
              </w:rPr>
              <w:fldChar w:fldCharType="begin"/>
            </w:r>
            <w:r w:rsidR="00C15E1B">
              <w:rPr>
                <w:noProof/>
                <w:webHidden/>
              </w:rPr>
              <w:instrText xml:space="preserve"> PAGEREF _Toc170202612 \h </w:instrText>
            </w:r>
            <w:r w:rsidR="00C15E1B">
              <w:rPr>
                <w:noProof/>
                <w:webHidden/>
              </w:rPr>
            </w:r>
            <w:r w:rsidR="00C15E1B">
              <w:rPr>
                <w:noProof/>
                <w:webHidden/>
              </w:rPr>
              <w:fldChar w:fldCharType="separate"/>
            </w:r>
            <w:r w:rsidR="003220D4">
              <w:rPr>
                <w:noProof/>
                <w:webHidden/>
              </w:rPr>
              <w:t>6</w:t>
            </w:r>
            <w:r w:rsidR="00C15E1B">
              <w:rPr>
                <w:noProof/>
                <w:webHidden/>
              </w:rPr>
              <w:fldChar w:fldCharType="end"/>
            </w:r>
          </w:hyperlink>
        </w:p>
        <w:p w14:paraId="74503457" w14:textId="034A6BC5" w:rsidR="00C15E1B" w:rsidRDefault="00000000">
          <w:pPr>
            <w:pStyle w:val="TOC1"/>
            <w:tabs>
              <w:tab w:val="right" w:leader="dot" w:pos="9060"/>
            </w:tabs>
            <w:rPr>
              <w:rFonts w:eastAsiaTheme="minorEastAsia"/>
              <w:noProof/>
              <w:kern w:val="2"/>
              <w:lang w:eastAsia="de-AT"/>
              <w14:ligatures w14:val="standardContextual"/>
            </w:rPr>
          </w:pPr>
          <w:hyperlink w:anchor="_Toc170202613" w:history="1">
            <w:r w:rsidR="00C15E1B" w:rsidRPr="00EF729D">
              <w:rPr>
                <w:rStyle w:val="Hyperlink"/>
                <w:rFonts w:ascii="Aptos" w:hAnsi="Aptos"/>
                <w:noProof/>
                <w:lang w:val="en-US"/>
              </w:rPr>
              <w:t>Battery deposit</w:t>
            </w:r>
            <w:r w:rsidR="00C15E1B">
              <w:rPr>
                <w:noProof/>
                <w:webHidden/>
              </w:rPr>
              <w:tab/>
            </w:r>
            <w:r w:rsidR="00C15E1B">
              <w:rPr>
                <w:noProof/>
                <w:webHidden/>
              </w:rPr>
              <w:fldChar w:fldCharType="begin"/>
            </w:r>
            <w:r w:rsidR="00C15E1B">
              <w:rPr>
                <w:noProof/>
                <w:webHidden/>
              </w:rPr>
              <w:instrText xml:space="preserve"> PAGEREF _Toc170202613 \h </w:instrText>
            </w:r>
            <w:r w:rsidR="00C15E1B">
              <w:rPr>
                <w:noProof/>
                <w:webHidden/>
              </w:rPr>
            </w:r>
            <w:r w:rsidR="00C15E1B">
              <w:rPr>
                <w:noProof/>
                <w:webHidden/>
              </w:rPr>
              <w:fldChar w:fldCharType="separate"/>
            </w:r>
            <w:r w:rsidR="003220D4">
              <w:rPr>
                <w:noProof/>
                <w:webHidden/>
              </w:rPr>
              <w:t>7</w:t>
            </w:r>
            <w:r w:rsidR="00C15E1B">
              <w:rPr>
                <w:noProof/>
                <w:webHidden/>
              </w:rPr>
              <w:fldChar w:fldCharType="end"/>
            </w:r>
          </w:hyperlink>
        </w:p>
        <w:p w14:paraId="43F4E112" w14:textId="1A14467E" w:rsidR="00C15E1B" w:rsidRDefault="00000000">
          <w:pPr>
            <w:pStyle w:val="TOC1"/>
            <w:tabs>
              <w:tab w:val="right" w:leader="dot" w:pos="9060"/>
            </w:tabs>
            <w:rPr>
              <w:rFonts w:eastAsiaTheme="minorEastAsia"/>
              <w:noProof/>
              <w:kern w:val="2"/>
              <w:lang w:eastAsia="de-AT"/>
              <w14:ligatures w14:val="standardContextual"/>
            </w:rPr>
          </w:pPr>
          <w:hyperlink w:anchor="_Toc170202614" w:history="1">
            <w:r w:rsidR="00C15E1B" w:rsidRPr="00EF729D">
              <w:rPr>
                <w:rStyle w:val="Hyperlink"/>
                <w:rFonts w:ascii="Aptos" w:hAnsi="Aptos"/>
                <w:noProof/>
              </w:rPr>
              <w:t>Commodity security</w:t>
            </w:r>
            <w:r w:rsidR="00C15E1B">
              <w:rPr>
                <w:noProof/>
                <w:webHidden/>
              </w:rPr>
              <w:tab/>
            </w:r>
            <w:r w:rsidR="00C15E1B">
              <w:rPr>
                <w:noProof/>
                <w:webHidden/>
              </w:rPr>
              <w:fldChar w:fldCharType="begin"/>
            </w:r>
            <w:r w:rsidR="00C15E1B">
              <w:rPr>
                <w:noProof/>
                <w:webHidden/>
              </w:rPr>
              <w:instrText xml:space="preserve"> PAGEREF _Toc170202614 \h </w:instrText>
            </w:r>
            <w:r w:rsidR="00C15E1B">
              <w:rPr>
                <w:noProof/>
                <w:webHidden/>
              </w:rPr>
            </w:r>
            <w:r w:rsidR="00C15E1B">
              <w:rPr>
                <w:noProof/>
                <w:webHidden/>
              </w:rPr>
              <w:fldChar w:fldCharType="separate"/>
            </w:r>
            <w:r w:rsidR="003220D4">
              <w:rPr>
                <w:noProof/>
                <w:webHidden/>
              </w:rPr>
              <w:t>8</w:t>
            </w:r>
            <w:r w:rsidR="00C15E1B">
              <w:rPr>
                <w:noProof/>
                <w:webHidden/>
              </w:rPr>
              <w:fldChar w:fldCharType="end"/>
            </w:r>
          </w:hyperlink>
        </w:p>
        <w:p w14:paraId="246B45EF" w14:textId="510D0282" w:rsidR="00C15E1B" w:rsidRDefault="00000000">
          <w:pPr>
            <w:pStyle w:val="TOC1"/>
            <w:tabs>
              <w:tab w:val="right" w:leader="dot" w:pos="9060"/>
            </w:tabs>
            <w:rPr>
              <w:rFonts w:eastAsiaTheme="minorEastAsia"/>
              <w:noProof/>
              <w:kern w:val="2"/>
              <w:lang w:eastAsia="de-AT"/>
              <w14:ligatures w14:val="standardContextual"/>
            </w:rPr>
          </w:pPr>
          <w:hyperlink w:anchor="_Toc170202615" w:history="1">
            <w:r w:rsidR="00C15E1B" w:rsidRPr="00EF729D">
              <w:rPr>
                <w:rStyle w:val="Hyperlink"/>
                <w:rFonts w:ascii="Aptos" w:hAnsi="Aptos"/>
                <w:noProof/>
              </w:rPr>
              <w:t>Incineration residues</w:t>
            </w:r>
            <w:r w:rsidR="00C15E1B">
              <w:rPr>
                <w:noProof/>
                <w:webHidden/>
              </w:rPr>
              <w:tab/>
            </w:r>
            <w:r w:rsidR="00C15E1B">
              <w:rPr>
                <w:noProof/>
                <w:webHidden/>
              </w:rPr>
              <w:fldChar w:fldCharType="begin"/>
            </w:r>
            <w:r w:rsidR="00C15E1B">
              <w:rPr>
                <w:noProof/>
                <w:webHidden/>
              </w:rPr>
              <w:instrText xml:space="preserve"> PAGEREF _Toc170202615 \h </w:instrText>
            </w:r>
            <w:r w:rsidR="00C15E1B">
              <w:rPr>
                <w:noProof/>
                <w:webHidden/>
              </w:rPr>
            </w:r>
            <w:r w:rsidR="00C15E1B">
              <w:rPr>
                <w:noProof/>
                <w:webHidden/>
              </w:rPr>
              <w:fldChar w:fldCharType="separate"/>
            </w:r>
            <w:r w:rsidR="003220D4">
              <w:rPr>
                <w:noProof/>
                <w:webHidden/>
              </w:rPr>
              <w:t>9</w:t>
            </w:r>
            <w:r w:rsidR="00C15E1B">
              <w:rPr>
                <w:noProof/>
                <w:webHidden/>
              </w:rPr>
              <w:fldChar w:fldCharType="end"/>
            </w:r>
          </w:hyperlink>
        </w:p>
        <w:p w14:paraId="4266A5DC" w14:textId="7EE607CB" w:rsidR="00C15E1B" w:rsidRDefault="00000000">
          <w:pPr>
            <w:pStyle w:val="TOC1"/>
            <w:tabs>
              <w:tab w:val="right" w:leader="dot" w:pos="9060"/>
            </w:tabs>
            <w:rPr>
              <w:rFonts w:eastAsiaTheme="minorEastAsia"/>
              <w:noProof/>
              <w:kern w:val="2"/>
              <w:lang w:eastAsia="de-AT"/>
              <w14:ligatures w14:val="standardContextual"/>
            </w:rPr>
          </w:pPr>
          <w:hyperlink w:anchor="_Toc170202616" w:history="1">
            <w:r w:rsidR="00C15E1B" w:rsidRPr="00EF729D">
              <w:rPr>
                <w:rStyle w:val="Hyperlink"/>
                <w:rFonts w:ascii="Aptos" w:hAnsi="Aptos"/>
                <w:noProof/>
              </w:rPr>
              <w:t>Recycling technologies</w:t>
            </w:r>
            <w:r w:rsidR="00C15E1B">
              <w:rPr>
                <w:noProof/>
                <w:webHidden/>
              </w:rPr>
              <w:tab/>
            </w:r>
            <w:r w:rsidR="00C15E1B">
              <w:rPr>
                <w:noProof/>
                <w:webHidden/>
              </w:rPr>
              <w:fldChar w:fldCharType="begin"/>
            </w:r>
            <w:r w:rsidR="00C15E1B">
              <w:rPr>
                <w:noProof/>
                <w:webHidden/>
              </w:rPr>
              <w:instrText xml:space="preserve"> PAGEREF _Toc170202616 \h </w:instrText>
            </w:r>
            <w:r w:rsidR="00C15E1B">
              <w:rPr>
                <w:noProof/>
                <w:webHidden/>
              </w:rPr>
            </w:r>
            <w:r w:rsidR="00C15E1B">
              <w:rPr>
                <w:noProof/>
                <w:webHidden/>
              </w:rPr>
              <w:fldChar w:fldCharType="separate"/>
            </w:r>
            <w:r w:rsidR="003220D4">
              <w:rPr>
                <w:noProof/>
                <w:webHidden/>
              </w:rPr>
              <w:t>10</w:t>
            </w:r>
            <w:r w:rsidR="00C15E1B">
              <w:rPr>
                <w:noProof/>
                <w:webHidden/>
              </w:rPr>
              <w:fldChar w:fldCharType="end"/>
            </w:r>
          </w:hyperlink>
        </w:p>
        <w:p w14:paraId="76F5C00F" w14:textId="1791BD34" w:rsidR="00C15E1B" w:rsidRDefault="00000000">
          <w:pPr>
            <w:pStyle w:val="TOC1"/>
            <w:tabs>
              <w:tab w:val="right" w:leader="dot" w:pos="9060"/>
            </w:tabs>
            <w:rPr>
              <w:rFonts w:eastAsiaTheme="minorEastAsia"/>
              <w:noProof/>
              <w:kern w:val="2"/>
              <w:lang w:eastAsia="de-AT"/>
              <w14:ligatures w14:val="standardContextual"/>
            </w:rPr>
          </w:pPr>
          <w:hyperlink w:anchor="_Toc170202617" w:history="1">
            <w:r w:rsidR="00C15E1B" w:rsidRPr="00EF729D">
              <w:rPr>
                <w:rStyle w:val="Hyperlink"/>
                <w:rFonts w:ascii="Aptos" w:hAnsi="Aptos"/>
                <w:noProof/>
                <w:lang w:val="en-US"/>
              </w:rPr>
              <w:t>Sorting capacities for textiles</w:t>
            </w:r>
            <w:r w:rsidR="00C15E1B">
              <w:rPr>
                <w:noProof/>
                <w:webHidden/>
              </w:rPr>
              <w:tab/>
            </w:r>
            <w:r w:rsidR="00C15E1B">
              <w:rPr>
                <w:noProof/>
                <w:webHidden/>
              </w:rPr>
              <w:fldChar w:fldCharType="begin"/>
            </w:r>
            <w:r w:rsidR="00C15E1B">
              <w:rPr>
                <w:noProof/>
                <w:webHidden/>
              </w:rPr>
              <w:instrText xml:space="preserve"> PAGEREF _Toc170202617 \h </w:instrText>
            </w:r>
            <w:r w:rsidR="00C15E1B">
              <w:rPr>
                <w:noProof/>
                <w:webHidden/>
              </w:rPr>
            </w:r>
            <w:r w:rsidR="00C15E1B">
              <w:rPr>
                <w:noProof/>
                <w:webHidden/>
              </w:rPr>
              <w:fldChar w:fldCharType="separate"/>
            </w:r>
            <w:r w:rsidR="003220D4">
              <w:rPr>
                <w:noProof/>
                <w:webHidden/>
              </w:rPr>
              <w:t>11</w:t>
            </w:r>
            <w:r w:rsidR="00C15E1B">
              <w:rPr>
                <w:noProof/>
                <w:webHidden/>
              </w:rPr>
              <w:fldChar w:fldCharType="end"/>
            </w:r>
          </w:hyperlink>
        </w:p>
        <w:p w14:paraId="4CD6092B" w14:textId="1B731916" w:rsidR="00C15E1B" w:rsidRDefault="00000000">
          <w:pPr>
            <w:pStyle w:val="TOC1"/>
            <w:tabs>
              <w:tab w:val="right" w:leader="dot" w:pos="9060"/>
            </w:tabs>
            <w:rPr>
              <w:rFonts w:eastAsiaTheme="minorEastAsia"/>
              <w:noProof/>
              <w:kern w:val="2"/>
              <w:lang w:eastAsia="de-AT"/>
              <w14:ligatures w14:val="standardContextual"/>
            </w:rPr>
          </w:pPr>
          <w:hyperlink w:anchor="_Toc170202618" w:history="1">
            <w:r w:rsidR="00C15E1B" w:rsidRPr="00EF729D">
              <w:rPr>
                <w:rStyle w:val="Hyperlink"/>
                <w:rFonts w:ascii="Aptos" w:hAnsi="Aptos"/>
                <w:noProof/>
              </w:rPr>
              <w:t>Sewage sludge</w:t>
            </w:r>
            <w:r w:rsidR="00C15E1B" w:rsidRPr="005B26FE">
              <w:rPr>
                <w:i/>
                <w:iCs/>
                <w:noProof/>
                <w:webHidden/>
              </w:rPr>
              <w:tab/>
            </w:r>
            <w:r w:rsidR="00C15E1B">
              <w:rPr>
                <w:noProof/>
                <w:webHidden/>
              </w:rPr>
              <w:fldChar w:fldCharType="begin"/>
            </w:r>
            <w:r w:rsidR="00C15E1B">
              <w:rPr>
                <w:noProof/>
                <w:webHidden/>
              </w:rPr>
              <w:instrText xml:space="preserve"> PAGEREF _Toc170202618 \h </w:instrText>
            </w:r>
            <w:r w:rsidR="00C15E1B">
              <w:rPr>
                <w:noProof/>
                <w:webHidden/>
              </w:rPr>
            </w:r>
            <w:r w:rsidR="00C15E1B">
              <w:rPr>
                <w:noProof/>
                <w:webHidden/>
              </w:rPr>
              <w:fldChar w:fldCharType="separate"/>
            </w:r>
            <w:r w:rsidR="003220D4">
              <w:rPr>
                <w:noProof/>
                <w:webHidden/>
              </w:rPr>
              <w:t>12</w:t>
            </w:r>
            <w:r w:rsidR="00C15E1B">
              <w:rPr>
                <w:noProof/>
                <w:webHidden/>
              </w:rPr>
              <w:fldChar w:fldCharType="end"/>
            </w:r>
          </w:hyperlink>
        </w:p>
        <w:p w14:paraId="4A2A8B11" w14:textId="011FC8CA" w:rsidR="00C15E1B" w:rsidRDefault="00000000">
          <w:pPr>
            <w:pStyle w:val="TOC1"/>
            <w:tabs>
              <w:tab w:val="right" w:leader="dot" w:pos="9060"/>
            </w:tabs>
            <w:rPr>
              <w:rFonts w:eastAsiaTheme="minorEastAsia"/>
              <w:noProof/>
              <w:kern w:val="2"/>
              <w:lang w:eastAsia="de-AT"/>
              <w14:ligatures w14:val="standardContextual"/>
            </w:rPr>
          </w:pPr>
          <w:hyperlink w:anchor="_Toc170202619" w:history="1">
            <w:r w:rsidR="00C15E1B" w:rsidRPr="00EF729D">
              <w:rPr>
                <w:rStyle w:val="Hyperlink"/>
                <w:rFonts w:ascii="Aptos" w:hAnsi="Aptos"/>
                <w:noProof/>
              </w:rPr>
              <w:t>Bio-based fertilisers</w:t>
            </w:r>
            <w:r w:rsidR="00C15E1B">
              <w:rPr>
                <w:noProof/>
                <w:webHidden/>
              </w:rPr>
              <w:tab/>
            </w:r>
            <w:r w:rsidR="00C15E1B">
              <w:rPr>
                <w:noProof/>
                <w:webHidden/>
              </w:rPr>
              <w:fldChar w:fldCharType="begin"/>
            </w:r>
            <w:r w:rsidR="00C15E1B">
              <w:rPr>
                <w:noProof/>
                <w:webHidden/>
              </w:rPr>
              <w:instrText xml:space="preserve"> PAGEREF _Toc170202619 \h </w:instrText>
            </w:r>
            <w:r w:rsidR="00C15E1B">
              <w:rPr>
                <w:noProof/>
                <w:webHidden/>
              </w:rPr>
            </w:r>
            <w:r w:rsidR="00C15E1B">
              <w:rPr>
                <w:noProof/>
                <w:webHidden/>
              </w:rPr>
              <w:fldChar w:fldCharType="separate"/>
            </w:r>
            <w:r w:rsidR="003220D4">
              <w:rPr>
                <w:noProof/>
                <w:webHidden/>
              </w:rPr>
              <w:t>13</w:t>
            </w:r>
            <w:r w:rsidR="00C15E1B">
              <w:rPr>
                <w:noProof/>
                <w:webHidden/>
              </w:rPr>
              <w:fldChar w:fldCharType="end"/>
            </w:r>
          </w:hyperlink>
        </w:p>
        <w:p w14:paraId="5D25D9D9" w14:textId="6D4F7169" w:rsidR="00C15E1B" w:rsidRDefault="00000000">
          <w:pPr>
            <w:pStyle w:val="TOC1"/>
            <w:tabs>
              <w:tab w:val="right" w:leader="dot" w:pos="9060"/>
            </w:tabs>
            <w:rPr>
              <w:rFonts w:eastAsiaTheme="minorEastAsia"/>
              <w:noProof/>
              <w:kern w:val="2"/>
              <w:lang w:eastAsia="de-AT"/>
              <w14:ligatures w14:val="standardContextual"/>
            </w:rPr>
          </w:pPr>
          <w:hyperlink w:anchor="_Toc170202620" w:history="1">
            <w:r w:rsidR="00C15E1B" w:rsidRPr="00EF729D">
              <w:rPr>
                <w:rStyle w:val="Hyperlink"/>
                <w:rFonts w:ascii="Aptos" w:hAnsi="Aptos"/>
                <w:noProof/>
              </w:rPr>
              <w:t>Precaution in environmental protection</w:t>
            </w:r>
            <w:r w:rsidR="00C15E1B">
              <w:rPr>
                <w:noProof/>
                <w:webHidden/>
              </w:rPr>
              <w:tab/>
            </w:r>
            <w:r w:rsidR="00C15E1B">
              <w:rPr>
                <w:noProof/>
                <w:webHidden/>
              </w:rPr>
              <w:fldChar w:fldCharType="begin"/>
            </w:r>
            <w:r w:rsidR="00C15E1B">
              <w:rPr>
                <w:noProof/>
                <w:webHidden/>
              </w:rPr>
              <w:instrText xml:space="preserve"> PAGEREF _Toc170202620 \h </w:instrText>
            </w:r>
            <w:r w:rsidR="00C15E1B">
              <w:rPr>
                <w:noProof/>
                <w:webHidden/>
              </w:rPr>
            </w:r>
            <w:r w:rsidR="00C15E1B">
              <w:rPr>
                <w:noProof/>
                <w:webHidden/>
              </w:rPr>
              <w:fldChar w:fldCharType="separate"/>
            </w:r>
            <w:r w:rsidR="003220D4">
              <w:rPr>
                <w:noProof/>
                <w:webHidden/>
              </w:rPr>
              <w:t>14</w:t>
            </w:r>
            <w:r w:rsidR="00C15E1B">
              <w:rPr>
                <w:noProof/>
                <w:webHidden/>
              </w:rPr>
              <w:fldChar w:fldCharType="end"/>
            </w:r>
          </w:hyperlink>
        </w:p>
        <w:p w14:paraId="10234F66" w14:textId="7CA4A219" w:rsidR="00C15E1B" w:rsidRDefault="00000000">
          <w:pPr>
            <w:pStyle w:val="TOC1"/>
            <w:tabs>
              <w:tab w:val="right" w:leader="dot" w:pos="9060"/>
            </w:tabs>
            <w:rPr>
              <w:rFonts w:eastAsiaTheme="minorEastAsia"/>
              <w:noProof/>
              <w:kern w:val="2"/>
              <w:lang w:eastAsia="de-AT"/>
              <w14:ligatures w14:val="standardContextual"/>
            </w:rPr>
          </w:pPr>
          <w:hyperlink w:anchor="_Toc170202621" w:history="1">
            <w:r w:rsidR="00C15E1B" w:rsidRPr="00EF729D">
              <w:rPr>
                <w:rStyle w:val="Hyperlink"/>
                <w:rFonts w:ascii="Aptos" w:hAnsi="Aptos"/>
                <w:noProof/>
                <w:lang w:val="en-US"/>
              </w:rPr>
              <w:t>Ecodesign Directive - Digital Product Pass (DPP)</w:t>
            </w:r>
            <w:r w:rsidR="00C15E1B">
              <w:rPr>
                <w:noProof/>
                <w:webHidden/>
              </w:rPr>
              <w:tab/>
            </w:r>
            <w:r w:rsidR="00C15E1B">
              <w:rPr>
                <w:noProof/>
                <w:webHidden/>
              </w:rPr>
              <w:fldChar w:fldCharType="begin"/>
            </w:r>
            <w:r w:rsidR="00C15E1B">
              <w:rPr>
                <w:noProof/>
                <w:webHidden/>
              </w:rPr>
              <w:instrText xml:space="preserve"> PAGEREF _Toc170202621 \h </w:instrText>
            </w:r>
            <w:r w:rsidR="00C15E1B">
              <w:rPr>
                <w:noProof/>
                <w:webHidden/>
              </w:rPr>
            </w:r>
            <w:r w:rsidR="00C15E1B">
              <w:rPr>
                <w:noProof/>
                <w:webHidden/>
              </w:rPr>
              <w:fldChar w:fldCharType="separate"/>
            </w:r>
            <w:r w:rsidR="003220D4">
              <w:rPr>
                <w:noProof/>
                <w:webHidden/>
              </w:rPr>
              <w:t>15</w:t>
            </w:r>
            <w:r w:rsidR="00C15E1B">
              <w:rPr>
                <w:noProof/>
                <w:webHidden/>
              </w:rPr>
              <w:fldChar w:fldCharType="end"/>
            </w:r>
          </w:hyperlink>
        </w:p>
        <w:p w14:paraId="35A9AF4E" w14:textId="349DA919" w:rsidR="00C15E1B" w:rsidRDefault="00000000">
          <w:pPr>
            <w:pStyle w:val="TOC1"/>
            <w:tabs>
              <w:tab w:val="right" w:leader="dot" w:pos="9060"/>
            </w:tabs>
            <w:rPr>
              <w:rFonts w:eastAsiaTheme="minorEastAsia"/>
              <w:noProof/>
              <w:kern w:val="2"/>
              <w:lang w:eastAsia="de-AT"/>
              <w14:ligatures w14:val="standardContextual"/>
            </w:rPr>
          </w:pPr>
          <w:hyperlink w:anchor="_Toc170202622" w:history="1">
            <w:r w:rsidR="00C15E1B" w:rsidRPr="00EF729D">
              <w:rPr>
                <w:rStyle w:val="Hyperlink"/>
                <w:rFonts w:ascii="Aptos" w:hAnsi="Aptos"/>
                <w:noProof/>
                <w:lang w:val="en-US"/>
              </w:rPr>
              <w:t>Ecodesign Directive - protective measures for emergency services</w:t>
            </w:r>
            <w:r w:rsidR="00C15E1B">
              <w:rPr>
                <w:noProof/>
                <w:webHidden/>
              </w:rPr>
              <w:tab/>
            </w:r>
            <w:r w:rsidR="00C15E1B">
              <w:rPr>
                <w:noProof/>
                <w:webHidden/>
              </w:rPr>
              <w:fldChar w:fldCharType="begin"/>
            </w:r>
            <w:r w:rsidR="00C15E1B">
              <w:rPr>
                <w:noProof/>
                <w:webHidden/>
              </w:rPr>
              <w:instrText xml:space="preserve"> PAGEREF _Toc170202622 \h </w:instrText>
            </w:r>
            <w:r w:rsidR="00C15E1B">
              <w:rPr>
                <w:noProof/>
                <w:webHidden/>
              </w:rPr>
            </w:r>
            <w:r w:rsidR="00C15E1B">
              <w:rPr>
                <w:noProof/>
                <w:webHidden/>
              </w:rPr>
              <w:fldChar w:fldCharType="separate"/>
            </w:r>
            <w:r w:rsidR="003220D4">
              <w:rPr>
                <w:noProof/>
                <w:webHidden/>
              </w:rPr>
              <w:t>16</w:t>
            </w:r>
            <w:r w:rsidR="00C15E1B">
              <w:rPr>
                <w:noProof/>
                <w:webHidden/>
              </w:rPr>
              <w:fldChar w:fldCharType="end"/>
            </w:r>
          </w:hyperlink>
        </w:p>
        <w:p w14:paraId="49B72677" w14:textId="2F316821" w:rsidR="00C15E1B" w:rsidRDefault="00000000">
          <w:pPr>
            <w:pStyle w:val="TOC1"/>
            <w:tabs>
              <w:tab w:val="right" w:leader="dot" w:pos="9060"/>
            </w:tabs>
            <w:rPr>
              <w:rFonts w:eastAsiaTheme="minorEastAsia"/>
              <w:noProof/>
              <w:kern w:val="2"/>
              <w:lang w:eastAsia="de-AT"/>
              <w14:ligatures w14:val="standardContextual"/>
            </w:rPr>
          </w:pPr>
          <w:hyperlink w:anchor="_Toc170202623" w:history="1">
            <w:r w:rsidR="00C15E1B" w:rsidRPr="00EF729D">
              <w:rPr>
                <w:rStyle w:val="Hyperlink"/>
                <w:rFonts w:ascii="Aptos" w:hAnsi="Aptos"/>
                <w:noProof/>
              </w:rPr>
              <w:t>Certification of products</w:t>
            </w:r>
            <w:r w:rsidR="00C15E1B">
              <w:rPr>
                <w:noProof/>
                <w:webHidden/>
              </w:rPr>
              <w:tab/>
            </w:r>
            <w:r w:rsidR="00C15E1B">
              <w:rPr>
                <w:noProof/>
                <w:webHidden/>
              </w:rPr>
              <w:fldChar w:fldCharType="begin"/>
            </w:r>
            <w:r w:rsidR="00C15E1B">
              <w:rPr>
                <w:noProof/>
                <w:webHidden/>
              </w:rPr>
              <w:instrText xml:space="preserve"> PAGEREF _Toc170202623 \h </w:instrText>
            </w:r>
            <w:r w:rsidR="00C15E1B">
              <w:rPr>
                <w:noProof/>
                <w:webHidden/>
              </w:rPr>
            </w:r>
            <w:r w:rsidR="00C15E1B">
              <w:rPr>
                <w:noProof/>
                <w:webHidden/>
              </w:rPr>
              <w:fldChar w:fldCharType="separate"/>
            </w:r>
            <w:r w:rsidR="003220D4">
              <w:rPr>
                <w:noProof/>
                <w:webHidden/>
              </w:rPr>
              <w:t>17</w:t>
            </w:r>
            <w:r w:rsidR="00C15E1B">
              <w:rPr>
                <w:noProof/>
                <w:webHidden/>
              </w:rPr>
              <w:fldChar w:fldCharType="end"/>
            </w:r>
          </w:hyperlink>
        </w:p>
        <w:p w14:paraId="124B88FC" w14:textId="3232F664" w:rsidR="00C15E1B" w:rsidRDefault="00000000">
          <w:pPr>
            <w:pStyle w:val="TOC1"/>
            <w:tabs>
              <w:tab w:val="right" w:leader="dot" w:pos="9060"/>
            </w:tabs>
            <w:rPr>
              <w:rFonts w:eastAsiaTheme="minorEastAsia"/>
              <w:noProof/>
              <w:kern w:val="2"/>
              <w:lang w:eastAsia="de-AT"/>
              <w14:ligatures w14:val="standardContextual"/>
            </w:rPr>
          </w:pPr>
          <w:hyperlink w:anchor="_Toc170202624" w:history="1">
            <w:r w:rsidR="00C15E1B" w:rsidRPr="00EF729D">
              <w:rPr>
                <w:rStyle w:val="Hyperlink"/>
                <w:rFonts w:ascii="Aptos" w:hAnsi="Aptos"/>
                <w:noProof/>
                <w:lang w:val="en-US"/>
              </w:rPr>
              <w:t>Bioeconomy - cascading utilisation of organic waste</w:t>
            </w:r>
            <w:r w:rsidR="00C15E1B">
              <w:rPr>
                <w:noProof/>
                <w:webHidden/>
              </w:rPr>
              <w:tab/>
            </w:r>
            <w:r w:rsidR="00C15E1B">
              <w:rPr>
                <w:noProof/>
                <w:webHidden/>
              </w:rPr>
              <w:fldChar w:fldCharType="begin"/>
            </w:r>
            <w:r w:rsidR="00C15E1B">
              <w:rPr>
                <w:noProof/>
                <w:webHidden/>
              </w:rPr>
              <w:instrText xml:space="preserve"> PAGEREF _Toc170202624 \h </w:instrText>
            </w:r>
            <w:r w:rsidR="00C15E1B">
              <w:rPr>
                <w:noProof/>
                <w:webHidden/>
              </w:rPr>
            </w:r>
            <w:r w:rsidR="00C15E1B">
              <w:rPr>
                <w:noProof/>
                <w:webHidden/>
              </w:rPr>
              <w:fldChar w:fldCharType="separate"/>
            </w:r>
            <w:r w:rsidR="003220D4">
              <w:rPr>
                <w:noProof/>
                <w:webHidden/>
              </w:rPr>
              <w:t>18</w:t>
            </w:r>
            <w:r w:rsidR="00C15E1B">
              <w:rPr>
                <w:noProof/>
                <w:webHidden/>
              </w:rPr>
              <w:fldChar w:fldCharType="end"/>
            </w:r>
          </w:hyperlink>
        </w:p>
        <w:p w14:paraId="76D2F8A5" w14:textId="26BDE804" w:rsidR="00C15E1B" w:rsidRDefault="00000000">
          <w:pPr>
            <w:pStyle w:val="TOC1"/>
            <w:tabs>
              <w:tab w:val="right" w:leader="dot" w:pos="9060"/>
            </w:tabs>
            <w:rPr>
              <w:rFonts w:eastAsiaTheme="minorEastAsia"/>
              <w:noProof/>
              <w:kern w:val="2"/>
              <w:lang w:eastAsia="de-AT"/>
              <w14:ligatures w14:val="standardContextual"/>
            </w:rPr>
          </w:pPr>
          <w:hyperlink w:anchor="_Toc170202625" w:history="1">
            <w:r w:rsidR="00C15E1B" w:rsidRPr="00EF729D">
              <w:rPr>
                <w:rStyle w:val="Hyperlink"/>
                <w:rFonts w:ascii="Aptos" w:hAnsi="Aptos"/>
                <w:noProof/>
                <w:lang w:val="en-US"/>
              </w:rPr>
              <w:t>Carbon capture, utilization and storage</w:t>
            </w:r>
            <w:r w:rsidR="00C15E1B">
              <w:rPr>
                <w:noProof/>
                <w:webHidden/>
              </w:rPr>
              <w:tab/>
            </w:r>
            <w:r w:rsidR="00C15E1B">
              <w:rPr>
                <w:noProof/>
                <w:webHidden/>
              </w:rPr>
              <w:fldChar w:fldCharType="begin"/>
            </w:r>
            <w:r w:rsidR="00C15E1B">
              <w:rPr>
                <w:noProof/>
                <w:webHidden/>
              </w:rPr>
              <w:instrText xml:space="preserve"> PAGEREF _Toc170202625 \h </w:instrText>
            </w:r>
            <w:r w:rsidR="00C15E1B">
              <w:rPr>
                <w:noProof/>
                <w:webHidden/>
              </w:rPr>
            </w:r>
            <w:r w:rsidR="00C15E1B">
              <w:rPr>
                <w:noProof/>
                <w:webHidden/>
              </w:rPr>
              <w:fldChar w:fldCharType="separate"/>
            </w:r>
            <w:r w:rsidR="003220D4">
              <w:rPr>
                <w:noProof/>
                <w:webHidden/>
              </w:rPr>
              <w:t>19</w:t>
            </w:r>
            <w:r w:rsidR="00C15E1B">
              <w:rPr>
                <w:noProof/>
                <w:webHidden/>
              </w:rPr>
              <w:fldChar w:fldCharType="end"/>
            </w:r>
          </w:hyperlink>
        </w:p>
        <w:p w14:paraId="1699CEA0" w14:textId="20A49524" w:rsidR="00C15E1B" w:rsidRDefault="00000000">
          <w:pPr>
            <w:pStyle w:val="TOC1"/>
            <w:tabs>
              <w:tab w:val="right" w:leader="dot" w:pos="9060"/>
            </w:tabs>
            <w:rPr>
              <w:rFonts w:eastAsiaTheme="minorEastAsia"/>
              <w:noProof/>
              <w:kern w:val="2"/>
              <w:lang w:eastAsia="de-AT"/>
              <w14:ligatures w14:val="standardContextual"/>
            </w:rPr>
          </w:pPr>
          <w:hyperlink w:anchor="_Toc170202626" w:history="1">
            <w:r w:rsidR="00C15E1B" w:rsidRPr="00EF729D">
              <w:rPr>
                <w:rStyle w:val="Hyperlink"/>
                <w:rFonts w:ascii="Aptos" w:hAnsi="Aptos"/>
                <w:noProof/>
              </w:rPr>
              <w:t>Right to repair</w:t>
            </w:r>
            <w:r w:rsidR="00C15E1B">
              <w:rPr>
                <w:noProof/>
                <w:webHidden/>
              </w:rPr>
              <w:tab/>
            </w:r>
            <w:r w:rsidR="00C15E1B">
              <w:rPr>
                <w:noProof/>
                <w:webHidden/>
              </w:rPr>
              <w:fldChar w:fldCharType="begin"/>
            </w:r>
            <w:r w:rsidR="00C15E1B">
              <w:rPr>
                <w:noProof/>
                <w:webHidden/>
              </w:rPr>
              <w:instrText xml:space="preserve"> PAGEREF _Toc170202626 \h </w:instrText>
            </w:r>
            <w:r w:rsidR="00C15E1B">
              <w:rPr>
                <w:noProof/>
                <w:webHidden/>
              </w:rPr>
            </w:r>
            <w:r w:rsidR="00C15E1B">
              <w:rPr>
                <w:noProof/>
                <w:webHidden/>
              </w:rPr>
              <w:fldChar w:fldCharType="separate"/>
            </w:r>
            <w:r w:rsidR="003220D4">
              <w:rPr>
                <w:noProof/>
                <w:webHidden/>
              </w:rPr>
              <w:t>20</w:t>
            </w:r>
            <w:r w:rsidR="00C15E1B">
              <w:rPr>
                <w:noProof/>
                <w:webHidden/>
              </w:rPr>
              <w:fldChar w:fldCharType="end"/>
            </w:r>
          </w:hyperlink>
        </w:p>
        <w:p w14:paraId="25988D32" w14:textId="736CB57B" w:rsidR="00C15E1B" w:rsidRDefault="00000000">
          <w:pPr>
            <w:pStyle w:val="TOC1"/>
            <w:tabs>
              <w:tab w:val="right" w:leader="dot" w:pos="9060"/>
            </w:tabs>
            <w:rPr>
              <w:rFonts w:eastAsiaTheme="minorEastAsia"/>
              <w:noProof/>
              <w:kern w:val="2"/>
              <w:lang w:eastAsia="de-AT"/>
              <w14:ligatures w14:val="standardContextual"/>
            </w:rPr>
          </w:pPr>
          <w:hyperlink w:anchor="_Toc170202627" w:history="1">
            <w:r w:rsidR="00C15E1B" w:rsidRPr="00EF729D">
              <w:rPr>
                <w:rStyle w:val="Hyperlink"/>
                <w:rFonts w:ascii="Aptos" w:hAnsi="Aptos"/>
                <w:noProof/>
              </w:rPr>
              <w:t>ETS emissions trading system - thermal utilisation and landfills</w:t>
            </w:r>
            <w:r w:rsidR="00C15E1B">
              <w:rPr>
                <w:noProof/>
                <w:webHidden/>
              </w:rPr>
              <w:tab/>
            </w:r>
            <w:r w:rsidR="00C15E1B">
              <w:rPr>
                <w:noProof/>
                <w:webHidden/>
              </w:rPr>
              <w:fldChar w:fldCharType="begin"/>
            </w:r>
            <w:r w:rsidR="00C15E1B">
              <w:rPr>
                <w:noProof/>
                <w:webHidden/>
              </w:rPr>
              <w:instrText xml:space="preserve"> PAGEREF _Toc170202627 \h </w:instrText>
            </w:r>
            <w:r w:rsidR="00C15E1B">
              <w:rPr>
                <w:noProof/>
                <w:webHidden/>
              </w:rPr>
            </w:r>
            <w:r w:rsidR="00C15E1B">
              <w:rPr>
                <w:noProof/>
                <w:webHidden/>
              </w:rPr>
              <w:fldChar w:fldCharType="separate"/>
            </w:r>
            <w:r w:rsidR="003220D4">
              <w:rPr>
                <w:noProof/>
                <w:webHidden/>
              </w:rPr>
              <w:t>21</w:t>
            </w:r>
            <w:r w:rsidR="00C15E1B">
              <w:rPr>
                <w:noProof/>
                <w:webHidden/>
              </w:rPr>
              <w:fldChar w:fldCharType="end"/>
            </w:r>
          </w:hyperlink>
        </w:p>
        <w:p w14:paraId="686D6C10" w14:textId="0BEED464" w:rsidR="00C15E1B" w:rsidRDefault="00000000">
          <w:pPr>
            <w:pStyle w:val="TOC1"/>
            <w:tabs>
              <w:tab w:val="right" w:leader="dot" w:pos="9060"/>
            </w:tabs>
            <w:rPr>
              <w:rFonts w:eastAsiaTheme="minorEastAsia"/>
              <w:noProof/>
              <w:kern w:val="2"/>
              <w:lang w:eastAsia="de-AT"/>
              <w14:ligatures w14:val="standardContextual"/>
            </w:rPr>
          </w:pPr>
          <w:hyperlink w:anchor="_Toc170202628" w:history="1">
            <w:r w:rsidR="00C15E1B" w:rsidRPr="00EF729D">
              <w:rPr>
                <w:rStyle w:val="Hyperlink"/>
                <w:rFonts w:ascii="Aptos" w:hAnsi="Aptos"/>
                <w:noProof/>
                <w:lang w:val="en-US"/>
              </w:rPr>
              <w:t>Public procurement law towards ESG</w:t>
            </w:r>
            <w:r w:rsidR="00C15E1B">
              <w:rPr>
                <w:noProof/>
                <w:webHidden/>
              </w:rPr>
              <w:tab/>
            </w:r>
            <w:r w:rsidR="00C15E1B">
              <w:rPr>
                <w:noProof/>
                <w:webHidden/>
              </w:rPr>
              <w:fldChar w:fldCharType="begin"/>
            </w:r>
            <w:r w:rsidR="00C15E1B">
              <w:rPr>
                <w:noProof/>
                <w:webHidden/>
              </w:rPr>
              <w:instrText xml:space="preserve"> PAGEREF _Toc170202628 \h </w:instrText>
            </w:r>
            <w:r w:rsidR="00C15E1B">
              <w:rPr>
                <w:noProof/>
                <w:webHidden/>
              </w:rPr>
            </w:r>
            <w:r w:rsidR="00C15E1B">
              <w:rPr>
                <w:noProof/>
                <w:webHidden/>
              </w:rPr>
              <w:fldChar w:fldCharType="separate"/>
            </w:r>
            <w:r w:rsidR="003220D4">
              <w:rPr>
                <w:noProof/>
                <w:webHidden/>
              </w:rPr>
              <w:t>22</w:t>
            </w:r>
            <w:r w:rsidR="00C15E1B">
              <w:rPr>
                <w:noProof/>
                <w:webHidden/>
              </w:rPr>
              <w:fldChar w:fldCharType="end"/>
            </w:r>
          </w:hyperlink>
        </w:p>
        <w:p w14:paraId="48D784CB" w14:textId="6F284164" w:rsidR="00C15E1B" w:rsidRDefault="00000000">
          <w:pPr>
            <w:pStyle w:val="TOC1"/>
            <w:tabs>
              <w:tab w:val="right" w:leader="dot" w:pos="9060"/>
            </w:tabs>
            <w:rPr>
              <w:rFonts w:eastAsiaTheme="minorEastAsia"/>
              <w:noProof/>
              <w:kern w:val="2"/>
              <w:lang w:eastAsia="de-AT"/>
              <w14:ligatures w14:val="standardContextual"/>
            </w:rPr>
          </w:pPr>
          <w:hyperlink w:anchor="_Toc170202629" w:history="1">
            <w:r w:rsidR="00C15E1B" w:rsidRPr="00EF729D">
              <w:rPr>
                <w:rStyle w:val="Hyperlink"/>
                <w:rFonts w:ascii="Aptos" w:hAnsi="Aptos"/>
                <w:noProof/>
              </w:rPr>
              <w:t>Resilient waste management</w:t>
            </w:r>
            <w:r w:rsidR="00C15E1B">
              <w:rPr>
                <w:noProof/>
                <w:webHidden/>
              </w:rPr>
              <w:tab/>
            </w:r>
            <w:r w:rsidR="00C15E1B">
              <w:rPr>
                <w:noProof/>
                <w:webHidden/>
              </w:rPr>
              <w:fldChar w:fldCharType="begin"/>
            </w:r>
            <w:r w:rsidR="00C15E1B">
              <w:rPr>
                <w:noProof/>
                <w:webHidden/>
              </w:rPr>
              <w:instrText xml:space="preserve"> PAGEREF _Toc170202629 \h </w:instrText>
            </w:r>
            <w:r w:rsidR="00C15E1B">
              <w:rPr>
                <w:noProof/>
                <w:webHidden/>
              </w:rPr>
            </w:r>
            <w:r w:rsidR="00C15E1B">
              <w:rPr>
                <w:noProof/>
                <w:webHidden/>
              </w:rPr>
              <w:fldChar w:fldCharType="separate"/>
            </w:r>
            <w:r w:rsidR="003220D4">
              <w:rPr>
                <w:noProof/>
                <w:webHidden/>
              </w:rPr>
              <w:t>23</w:t>
            </w:r>
            <w:r w:rsidR="00C15E1B">
              <w:rPr>
                <w:noProof/>
                <w:webHidden/>
              </w:rPr>
              <w:fldChar w:fldCharType="end"/>
            </w:r>
          </w:hyperlink>
        </w:p>
        <w:p w14:paraId="743F0690" w14:textId="0F0E3791" w:rsidR="008323DA" w:rsidRDefault="008323DA">
          <w:r>
            <w:rPr>
              <w:b/>
              <w:bCs/>
              <w:lang w:val="de-DE"/>
            </w:rPr>
            <w:fldChar w:fldCharType="end"/>
          </w:r>
        </w:p>
      </w:sdtContent>
    </w:sdt>
    <w:p w14:paraId="593019F8" w14:textId="5CB97AA3" w:rsidR="00AB3D08" w:rsidRPr="001C490B" w:rsidRDefault="00AB3D08" w:rsidP="00232AA4">
      <w:pPr>
        <w:rPr>
          <w:rFonts w:ascii="Aptos" w:hAnsi="Aptos"/>
          <w:sz w:val="22"/>
          <w:szCs w:val="22"/>
        </w:rPr>
      </w:pPr>
    </w:p>
    <w:p w14:paraId="5F06B440" w14:textId="77777777" w:rsidR="002F1471" w:rsidRPr="001C490B" w:rsidRDefault="002F1471" w:rsidP="002F1471">
      <w:pPr>
        <w:jc w:val="both"/>
        <w:rPr>
          <w:rFonts w:ascii="Aptos" w:hAnsi="Aptos"/>
          <w:bCs/>
          <w:sz w:val="22"/>
          <w:szCs w:val="22"/>
          <w:u w:val="single"/>
        </w:rPr>
      </w:pPr>
    </w:p>
    <w:p w14:paraId="201EB9E0" w14:textId="77777777" w:rsidR="002F1471" w:rsidRDefault="002F1471" w:rsidP="002F1471">
      <w:pPr>
        <w:jc w:val="both"/>
        <w:rPr>
          <w:rFonts w:ascii="Aptos" w:hAnsi="Aptos"/>
          <w:bCs/>
          <w:sz w:val="22"/>
          <w:szCs w:val="22"/>
          <w:u w:val="single"/>
        </w:rPr>
      </w:pPr>
    </w:p>
    <w:p w14:paraId="496ED359" w14:textId="77777777" w:rsidR="00604A35" w:rsidRDefault="00604A35" w:rsidP="002F1471">
      <w:pPr>
        <w:jc w:val="both"/>
        <w:rPr>
          <w:rFonts w:ascii="Aptos" w:hAnsi="Aptos"/>
          <w:bCs/>
          <w:sz w:val="22"/>
          <w:szCs w:val="22"/>
          <w:u w:val="single"/>
        </w:rPr>
      </w:pPr>
    </w:p>
    <w:p w14:paraId="3B6ADCB6" w14:textId="77777777" w:rsidR="00604A35" w:rsidRDefault="00604A35" w:rsidP="002F1471">
      <w:pPr>
        <w:jc w:val="both"/>
        <w:rPr>
          <w:rFonts w:ascii="Aptos" w:hAnsi="Aptos"/>
          <w:bCs/>
          <w:sz w:val="22"/>
          <w:szCs w:val="22"/>
          <w:u w:val="single"/>
        </w:rPr>
      </w:pPr>
    </w:p>
    <w:p w14:paraId="1C8389BF" w14:textId="77777777" w:rsidR="00604A35" w:rsidRDefault="00604A35" w:rsidP="002F1471">
      <w:pPr>
        <w:jc w:val="both"/>
        <w:rPr>
          <w:rFonts w:ascii="Aptos" w:hAnsi="Aptos"/>
          <w:bCs/>
          <w:sz w:val="22"/>
          <w:szCs w:val="22"/>
          <w:u w:val="single"/>
        </w:rPr>
      </w:pPr>
    </w:p>
    <w:p w14:paraId="55D8DC24" w14:textId="77777777" w:rsidR="00604A35" w:rsidRDefault="00604A35" w:rsidP="002F1471">
      <w:pPr>
        <w:jc w:val="both"/>
        <w:rPr>
          <w:rFonts w:ascii="Aptos" w:hAnsi="Aptos"/>
          <w:bCs/>
          <w:sz w:val="22"/>
          <w:szCs w:val="22"/>
          <w:u w:val="single"/>
        </w:rPr>
      </w:pPr>
    </w:p>
    <w:p w14:paraId="4C4AC451" w14:textId="77777777" w:rsidR="00604A35" w:rsidRDefault="00604A35" w:rsidP="002F1471">
      <w:pPr>
        <w:jc w:val="both"/>
        <w:rPr>
          <w:rFonts w:ascii="Aptos" w:hAnsi="Aptos"/>
          <w:bCs/>
          <w:sz w:val="22"/>
          <w:szCs w:val="22"/>
          <w:u w:val="single"/>
        </w:rPr>
      </w:pPr>
    </w:p>
    <w:p w14:paraId="0076B47B" w14:textId="77777777" w:rsidR="00604A35" w:rsidRDefault="00604A35" w:rsidP="002F1471">
      <w:pPr>
        <w:jc w:val="both"/>
        <w:rPr>
          <w:rFonts w:ascii="Aptos" w:hAnsi="Aptos"/>
          <w:bCs/>
          <w:sz w:val="22"/>
          <w:szCs w:val="22"/>
          <w:u w:val="single"/>
        </w:rPr>
      </w:pPr>
    </w:p>
    <w:p w14:paraId="1F3DDA56" w14:textId="77777777" w:rsidR="00604A35" w:rsidRPr="001C490B" w:rsidRDefault="00604A35" w:rsidP="002F1471">
      <w:pPr>
        <w:jc w:val="both"/>
        <w:rPr>
          <w:rFonts w:ascii="Aptos" w:hAnsi="Aptos"/>
          <w:bCs/>
          <w:sz w:val="22"/>
          <w:szCs w:val="22"/>
          <w:u w:val="single"/>
        </w:rPr>
        <w:sectPr w:rsidR="00604A35" w:rsidRPr="001C490B" w:rsidSect="00CB1AE7">
          <w:headerReference w:type="default" r:id="rId16"/>
          <w:footerReference w:type="default" r:id="rId17"/>
          <w:pgSz w:w="11906" w:h="16838"/>
          <w:pgMar w:top="1843" w:right="1418" w:bottom="1134" w:left="1418" w:header="709" w:footer="510" w:gutter="0"/>
          <w:cols w:space="708"/>
          <w:docGrid w:linePitch="360"/>
        </w:sectPr>
      </w:pPr>
    </w:p>
    <w:p w14:paraId="62365290" w14:textId="484E5BE6" w:rsidR="00C12BC9" w:rsidRPr="00B17305" w:rsidRDefault="00DF4427" w:rsidP="00B17305">
      <w:pPr>
        <w:pStyle w:val="Heading1"/>
        <w:rPr>
          <w:rFonts w:ascii="Aptos" w:hAnsi="Aptos"/>
          <w:lang w:val="en-GB"/>
        </w:rPr>
      </w:pPr>
      <w:bookmarkStart w:id="5" w:name="_Toc170202609"/>
      <w:bookmarkStart w:id="6" w:name="_Hlk170398019"/>
      <w:r w:rsidRPr="00B17305">
        <w:rPr>
          <w:rFonts w:ascii="Aptos" w:hAnsi="Aptos"/>
          <w:lang w:val="en-GB"/>
        </w:rPr>
        <w:lastRenderedPageBreak/>
        <w:t>Mar</w:t>
      </w:r>
      <w:r w:rsidR="009F2FE7">
        <w:rPr>
          <w:rFonts w:ascii="Aptos" w:hAnsi="Aptos"/>
          <w:lang w:val="en-GB"/>
        </w:rPr>
        <w:t>ket flood by third-country products</w:t>
      </w:r>
      <w:bookmarkEnd w:id="5"/>
    </w:p>
    <w:p w14:paraId="4BE20543" w14:textId="4E6A4A25" w:rsidR="00604A35" w:rsidRPr="00850B77" w:rsidRDefault="00604A35" w:rsidP="00B17305">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C12BC9" w:rsidRPr="004A6703" w14:paraId="7F15DADB" w14:textId="77777777" w:rsidTr="00115D5D">
        <w:tc>
          <w:tcPr>
            <w:tcW w:w="9060" w:type="dxa"/>
            <w:shd w:val="clear" w:color="auto" w:fill="D9D9D9" w:themeFill="background1" w:themeFillShade="D9"/>
          </w:tcPr>
          <w:p w14:paraId="18E0B1E8" w14:textId="06404C2C" w:rsidR="00C12BC9" w:rsidRPr="004A6703" w:rsidRDefault="00850B77" w:rsidP="00115D5D">
            <w:pPr>
              <w:spacing w:before="120" w:after="120"/>
              <w:jc w:val="both"/>
              <w:rPr>
                <w:rFonts w:ascii="Aptos" w:hAnsi="Aptos"/>
                <w:b/>
                <w:iCs/>
                <w:sz w:val="22"/>
                <w:szCs w:val="22"/>
              </w:rPr>
            </w:pPr>
            <w:r w:rsidRPr="004A6703">
              <w:rPr>
                <w:rFonts w:ascii="Aptos" w:hAnsi="Aptos"/>
                <w:b/>
                <w:iCs/>
                <w:sz w:val="22"/>
                <w:szCs w:val="22"/>
              </w:rPr>
              <w:t>Question</w:t>
            </w:r>
          </w:p>
        </w:tc>
      </w:tr>
      <w:tr w:rsidR="00C12BC9" w:rsidRPr="00414E8A" w14:paraId="5A114903" w14:textId="77777777" w:rsidTr="00C12BC9">
        <w:tc>
          <w:tcPr>
            <w:tcW w:w="9060" w:type="dxa"/>
          </w:tcPr>
          <w:p w14:paraId="047A1200" w14:textId="22B78476" w:rsidR="00C12BC9" w:rsidRPr="004A6703" w:rsidRDefault="00D52AC2" w:rsidP="009D72B2">
            <w:pPr>
              <w:spacing w:before="120" w:after="120"/>
              <w:jc w:val="both"/>
              <w:rPr>
                <w:rFonts w:ascii="Aptos" w:hAnsi="Aptos"/>
                <w:sz w:val="22"/>
                <w:szCs w:val="22"/>
                <w:lang w:val="en-US"/>
              </w:rPr>
            </w:pPr>
            <w:r w:rsidRPr="004A6703">
              <w:rPr>
                <w:rFonts w:ascii="Aptos" w:hAnsi="Aptos"/>
                <w:sz w:val="22"/>
                <w:szCs w:val="22"/>
                <w:lang w:val="en-US"/>
              </w:rPr>
              <w:t xml:space="preserve">The flood of cheap product imports from non-European countries, especially through quick commerce platforms, weakens domestic trade and deliberately exploits loopholes in customs regulations. For example, the People's Republic of China dumps large quantities of cheap products on the world market, threatening entire industries. In addition to overburdening customs authorities, the costs of proper waste disposal often exceed the production costs of the products themselves. At the same time, due to the lack of adaptation of current laws to the digital world, products containing harmful chemicals enter the European market. </w:t>
            </w:r>
            <w:r w:rsidRPr="004A6703">
              <w:rPr>
                <w:rFonts w:ascii="Aptos" w:hAnsi="Aptos"/>
                <w:b/>
                <w:bCs/>
                <w:sz w:val="22"/>
                <w:szCs w:val="22"/>
                <w:lang w:val="en-US"/>
              </w:rPr>
              <w:t>How do you plan to ensure intra-European sustainability of products, given that imports often have no restrictions and result in market flooding?</w:t>
            </w:r>
          </w:p>
        </w:tc>
      </w:tr>
      <w:tr w:rsidR="00C12BC9" w:rsidRPr="004A6703" w14:paraId="47F229F0" w14:textId="77777777" w:rsidTr="00115D5D">
        <w:tc>
          <w:tcPr>
            <w:tcW w:w="9060" w:type="dxa"/>
            <w:shd w:val="clear" w:color="auto" w:fill="D9D9D9" w:themeFill="background1" w:themeFillShade="D9"/>
          </w:tcPr>
          <w:p w14:paraId="45CF9774" w14:textId="2A2A1DE2" w:rsidR="00C12BC9" w:rsidRPr="004A6703" w:rsidRDefault="00E82ED0" w:rsidP="00115D5D">
            <w:pPr>
              <w:spacing w:before="120" w:after="120"/>
              <w:jc w:val="both"/>
              <w:rPr>
                <w:rFonts w:ascii="Aptos" w:hAnsi="Aptos"/>
                <w:b/>
                <w:bCs/>
                <w:sz w:val="22"/>
                <w:szCs w:val="22"/>
              </w:rPr>
            </w:pPr>
            <w:r w:rsidRPr="004A6703">
              <w:rPr>
                <w:rFonts w:ascii="Aptos" w:hAnsi="Aptos"/>
                <w:b/>
                <w:bCs/>
                <w:sz w:val="22"/>
                <w:szCs w:val="22"/>
              </w:rPr>
              <w:t xml:space="preserve">Further </w:t>
            </w:r>
            <w:proofErr w:type="spellStart"/>
            <w:r w:rsidR="00F66C28">
              <w:rPr>
                <w:rFonts w:ascii="Aptos" w:hAnsi="Aptos"/>
                <w:b/>
                <w:bCs/>
                <w:sz w:val="22"/>
                <w:szCs w:val="22"/>
              </w:rPr>
              <w:t>q</w:t>
            </w:r>
            <w:r w:rsidRPr="004A6703">
              <w:rPr>
                <w:rFonts w:ascii="Aptos" w:hAnsi="Aptos"/>
                <w:b/>
                <w:bCs/>
                <w:sz w:val="22"/>
                <w:szCs w:val="22"/>
              </w:rPr>
              <w:t>uestions</w:t>
            </w:r>
            <w:proofErr w:type="spellEnd"/>
          </w:p>
        </w:tc>
      </w:tr>
      <w:tr w:rsidR="00C12BC9" w:rsidRPr="00414E8A" w14:paraId="3BC90C17" w14:textId="77777777" w:rsidTr="00C12BC9">
        <w:tc>
          <w:tcPr>
            <w:tcW w:w="9060" w:type="dxa"/>
          </w:tcPr>
          <w:p w14:paraId="4D832902" w14:textId="4828F826" w:rsidR="00C12BC9" w:rsidRPr="004A6703" w:rsidRDefault="002415E4" w:rsidP="0006751B">
            <w:pPr>
              <w:pStyle w:val="ListParagraph"/>
              <w:numPr>
                <w:ilvl w:val="0"/>
                <w:numId w:val="18"/>
              </w:numPr>
              <w:spacing w:before="120" w:after="120"/>
              <w:jc w:val="both"/>
              <w:rPr>
                <w:rFonts w:ascii="Aptos" w:hAnsi="Aptos"/>
                <w:i/>
                <w:iCs/>
                <w:sz w:val="22"/>
                <w:szCs w:val="22"/>
                <w:u w:val="single"/>
                <w:lang w:val="en-US"/>
              </w:rPr>
            </w:pPr>
            <w:r w:rsidRPr="004A6703">
              <w:rPr>
                <w:rFonts w:ascii="Aptos" w:hAnsi="Aptos"/>
                <w:sz w:val="22"/>
                <w:szCs w:val="22"/>
                <w:lang w:val="en-US"/>
              </w:rPr>
              <w:t>Would you support lowering the customs exemption threshold to zero euros?</w:t>
            </w:r>
          </w:p>
        </w:tc>
      </w:tr>
    </w:tbl>
    <w:p w14:paraId="63F75527" w14:textId="77777777" w:rsidR="00C12BC9" w:rsidRPr="004A6703" w:rsidRDefault="00C12BC9" w:rsidP="00CF5D2B">
      <w:pPr>
        <w:spacing w:after="120"/>
        <w:jc w:val="both"/>
        <w:rPr>
          <w:rFonts w:ascii="Aptos" w:hAnsi="Aptos"/>
          <w:i/>
          <w:iCs/>
          <w:sz w:val="22"/>
          <w:szCs w:val="22"/>
          <w:u w:val="single"/>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rsidRPr="004A6703" w14:paraId="231FEAC1" w14:textId="77777777" w:rsidTr="00B17305">
        <w:tc>
          <w:tcPr>
            <w:tcW w:w="9060" w:type="dxa"/>
            <w:shd w:val="clear" w:color="auto" w:fill="D9D9D9" w:themeFill="background1" w:themeFillShade="D9"/>
          </w:tcPr>
          <w:p w14:paraId="49FA51C6" w14:textId="50A2F115" w:rsidR="00B17305" w:rsidRPr="004A6703" w:rsidRDefault="00850B77" w:rsidP="00B45F18">
            <w:pPr>
              <w:pStyle w:val="TableParagraph"/>
              <w:tabs>
                <w:tab w:val="left" w:pos="2228"/>
              </w:tabs>
              <w:spacing w:line="258" w:lineRule="exact"/>
              <w:ind w:left="0"/>
              <w:jc w:val="both"/>
              <w:rPr>
                <w:rFonts w:ascii="Aptos" w:hAnsi="Aptos"/>
                <w:b/>
                <w:highlight w:val="lightGray"/>
              </w:rPr>
            </w:pPr>
            <w:bookmarkStart w:id="7" w:name="_Hlk170191086"/>
            <w:r w:rsidRPr="004A6703">
              <w:rPr>
                <w:rFonts w:ascii="Aptos" w:hAnsi="Aptos"/>
                <w:b/>
                <w:highlight w:val="lightGray"/>
              </w:rPr>
              <w:t>Background</w:t>
            </w:r>
            <w:r w:rsidR="00B45F18" w:rsidRPr="004A6703">
              <w:rPr>
                <w:rFonts w:ascii="Aptos" w:hAnsi="Aptos"/>
                <w:b/>
                <w:highlight w:val="lightGray"/>
              </w:rPr>
              <w:tab/>
            </w:r>
          </w:p>
        </w:tc>
      </w:tr>
    </w:tbl>
    <w:bookmarkEnd w:id="7"/>
    <w:p w14:paraId="5D55329A" w14:textId="77777777" w:rsidR="00F801F8" w:rsidRPr="004A6703" w:rsidRDefault="00C76755" w:rsidP="00E12BA4">
      <w:pPr>
        <w:jc w:val="both"/>
        <w:rPr>
          <w:rFonts w:ascii="Aptos" w:hAnsi="Aptos"/>
          <w:bCs/>
          <w:sz w:val="22"/>
          <w:szCs w:val="22"/>
          <w:lang w:val="en-US"/>
        </w:rPr>
      </w:pPr>
      <w:r w:rsidRPr="004A6703">
        <w:rPr>
          <w:rFonts w:ascii="Aptos" w:hAnsi="Aptos"/>
          <w:bCs/>
          <w:sz w:val="22"/>
          <w:szCs w:val="22"/>
          <w:lang w:val="en-US"/>
        </w:rPr>
        <w:t xml:space="preserve">Solar panels, electric cars, wind turbines, cheap clothing, and plastic trinkets—Chinese companies push their products abroad at any cost, primarily exporting their problems to Europe. Many manufacturers face massive overcapacity and offer their goods at dumping prices in Europe to keep their factories running. For </w:t>
      </w:r>
      <w:r w:rsidR="00876800" w:rsidRPr="004A6703">
        <w:rPr>
          <w:rFonts w:ascii="Aptos" w:hAnsi="Aptos"/>
          <w:bCs/>
          <w:sz w:val="22"/>
          <w:szCs w:val="22"/>
          <w:lang w:val="en-US"/>
        </w:rPr>
        <w:t>instance</w:t>
      </w:r>
      <w:r w:rsidRPr="004A6703">
        <w:rPr>
          <w:rFonts w:ascii="Aptos" w:hAnsi="Aptos"/>
          <w:bCs/>
          <w:sz w:val="22"/>
          <w:szCs w:val="22"/>
          <w:lang w:val="en-US"/>
        </w:rPr>
        <w:t xml:space="preserve">, the Chinese industry has such extensive production capacities for solar panels that it can meet the entire world's demand at least 2.5 times. </w:t>
      </w:r>
    </w:p>
    <w:p w14:paraId="49455F68" w14:textId="77777777" w:rsidR="00F801F8" w:rsidRPr="004A6703" w:rsidRDefault="00F801F8" w:rsidP="00E12BA4">
      <w:pPr>
        <w:jc w:val="both"/>
        <w:rPr>
          <w:rFonts w:ascii="Aptos" w:hAnsi="Aptos"/>
          <w:bCs/>
          <w:sz w:val="22"/>
          <w:szCs w:val="22"/>
          <w:lang w:val="en-US"/>
        </w:rPr>
      </w:pPr>
    </w:p>
    <w:p w14:paraId="2B520DE9" w14:textId="28831EE7" w:rsidR="00E12BA4" w:rsidRPr="004A6703" w:rsidRDefault="00C76755" w:rsidP="00E12BA4">
      <w:pPr>
        <w:jc w:val="both"/>
        <w:rPr>
          <w:rFonts w:ascii="Aptos" w:hAnsi="Aptos"/>
          <w:bCs/>
          <w:sz w:val="22"/>
          <w:szCs w:val="22"/>
          <w:lang w:val="en-US"/>
        </w:rPr>
      </w:pPr>
      <w:r w:rsidRPr="004A6703">
        <w:rPr>
          <w:rFonts w:ascii="Aptos" w:hAnsi="Aptos"/>
          <w:bCs/>
          <w:sz w:val="22"/>
          <w:szCs w:val="22"/>
          <w:lang w:val="en-US"/>
        </w:rPr>
        <w:t>To avoid being completely pushed out of the market, demands for anti-dumping measures by European industries are becoming increasingly justified. Additionally, toys purchased online can contain harmful chemicals in high concentrations that are banned in the EU. With the booming online trade, more and more products are found to be contaminated with plasticizers or other carcinogenic substances. Compared to products sold in physical stores, these online products are significantly lagging in safety checks. Platforms like Amazon, eBay, or Alibaba operate in a "legal gray area" where they can easily bypass protective regulations due to a lack of consequences.</w:t>
      </w:r>
    </w:p>
    <w:p w14:paraId="152EBC9F" w14:textId="77777777" w:rsidR="00E12BA4" w:rsidRPr="004A6703" w:rsidRDefault="00E12BA4" w:rsidP="00E12BA4">
      <w:pPr>
        <w:jc w:val="both"/>
        <w:rPr>
          <w:rFonts w:ascii="Aptos" w:hAnsi="Aptos"/>
          <w:bCs/>
          <w:sz w:val="22"/>
          <w:szCs w:val="22"/>
          <w:lang w:val="en-US"/>
        </w:rPr>
      </w:pPr>
    </w:p>
    <w:p w14:paraId="4DF32E04" w14:textId="77777777" w:rsidR="00E12BA4" w:rsidRPr="004A6703" w:rsidRDefault="00E12BA4" w:rsidP="00E12BA4">
      <w:pPr>
        <w:jc w:val="both"/>
        <w:rPr>
          <w:rFonts w:ascii="Aptos" w:hAnsi="Aptos"/>
          <w:bCs/>
          <w:sz w:val="22"/>
          <w:szCs w:val="22"/>
          <w:lang w:val="en-US"/>
        </w:rPr>
      </w:pPr>
    </w:p>
    <w:bookmarkEnd w:id="6"/>
    <w:p w14:paraId="7D876D31" w14:textId="77777777" w:rsidR="00E12BA4" w:rsidRPr="004A6703" w:rsidRDefault="00E12BA4" w:rsidP="00E12BA4">
      <w:pPr>
        <w:jc w:val="both"/>
        <w:rPr>
          <w:rFonts w:ascii="Aptos" w:hAnsi="Aptos"/>
          <w:bCs/>
          <w:sz w:val="22"/>
          <w:szCs w:val="22"/>
          <w:lang w:val="en-US"/>
        </w:rPr>
      </w:pPr>
    </w:p>
    <w:p w14:paraId="50DEECAF" w14:textId="77777777" w:rsidR="00E12BA4" w:rsidRPr="00850B77" w:rsidRDefault="00E12BA4" w:rsidP="00E12BA4">
      <w:pPr>
        <w:jc w:val="both"/>
        <w:rPr>
          <w:rFonts w:ascii="Aptos" w:hAnsi="Aptos"/>
          <w:bCs/>
          <w:sz w:val="22"/>
          <w:szCs w:val="22"/>
          <w:lang w:val="en-US"/>
        </w:rPr>
      </w:pPr>
    </w:p>
    <w:p w14:paraId="6CA04476" w14:textId="77777777" w:rsidR="00E12BA4" w:rsidRPr="00850B77" w:rsidRDefault="00E12BA4" w:rsidP="00E12BA4">
      <w:pPr>
        <w:jc w:val="both"/>
        <w:rPr>
          <w:rFonts w:ascii="Aptos" w:hAnsi="Aptos"/>
          <w:bCs/>
          <w:sz w:val="22"/>
          <w:szCs w:val="22"/>
          <w:lang w:val="en-US"/>
        </w:rPr>
      </w:pPr>
    </w:p>
    <w:p w14:paraId="59AEAD14" w14:textId="77777777" w:rsidR="00E12BA4" w:rsidRPr="00850B77" w:rsidRDefault="00E12BA4" w:rsidP="00E12BA4">
      <w:pPr>
        <w:jc w:val="both"/>
        <w:rPr>
          <w:rFonts w:ascii="Aptos" w:hAnsi="Aptos"/>
          <w:bCs/>
          <w:sz w:val="22"/>
          <w:szCs w:val="22"/>
          <w:lang w:val="en-US"/>
        </w:rPr>
      </w:pPr>
    </w:p>
    <w:p w14:paraId="3D4C22F4" w14:textId="77777777" w:rsidR="00E12BA4" w:rsidRPr="00850B77" w:rsidRDefault="00E12BA4" w:rsidP="00E12BA4">
      <w:pPr>
        <w:jc w:val="both"/>
        <w:rPr>
          <w:rFonts w:ascii="Aptos" w:hAnsi="Aptos"/>
          <w:bCs/>
          <w:sz w:val="22"/>
          <w:szCs w:val="22"/>
          <w:lang w:val="en-US"/>
        </w:rPr>
      </w:pPr>
    </w:p>
    <w:p w14:paraId="06FFC53A" w14:textId="77777777" w:rsidR="00E12BA4" w:rsidRPr="00850B77" w:rsidRDefault="00E12BA4" w:rsidP="00E12BA4">
      <w:pPr>
        <w:jc w:val="both"/>
        <w:rPr>
          <w:rFonts w:ascii="Aptos" w:hAnsi="Aptos"/>
          <w:bCs/>
          <w:sz w:val="22"/>
          <w:szCs w:val="22"/>
          <w:lang w:val="en-US"/>
        </w:rPr>
      </w:pPr>
    </w:p>
    <w:p w14:paraId="4BCCD952" w14:textId="77777777" w:rsidR="00850B77" w:rsidRDefault="00850B77" w:rsidP="00E12BA4">
      <w:pPr>
        <w:jc w:val="both"/>
        <w:rPr>
          <w:rFonts w:ascii="Aptos" w:hAnsi="Aptos"/>
          <w:bCs/>
          <w:sz w:val="22"/>
          <w:szCs w:val="22"/>
          <w:lang w:val="en-US"/>
        </w:rPr>
      </w:pPr>
    </w:p>
    <w:p w14:paraId="5339A48B" w14:textId="77777777" w:rsidR="00850B77" w:rsidRDefault="00850B77" w:rsidP="00E12BA4">
      <w:pPr>
        <w:jc w:val="both"/>
        <w:rPr>
          <w:rFonts w:ascii="Aptos" w:hAnsi="Aptos"/>
          <w:bCs/>
          <w:sz w:val="22"/>
          <w:szCs w:val="22"/>
          <w:lang w:val="en-US"/>
        </w:rPr>
      </w:pPr>
    </w:p>
    <w:p w14:paraId="37EFF562" w14:textId="77777777" w:rsidR="00850B77" w:rsidRDefault="00850B77" w:rsidP="00E12BA4">
      <w:pPr>
        <w:jc w:val="both"/>
        <w:rPr>
          <w:rFonts w:ascii="Aptos" w:hAnsi="Aptos"/>
          <w:bCs/>
          <w:sz w:val="22"/>
          <w:szCs w:val="22"/>
          <w:lang w:val="en-US"/>
        </w:rPr>
      </w:pPr>
    </w:p>
    <w:p w14:paraId="650E0D24" w14:textId="77777777" w:rsidR="00850B77" w:rsidRPr="00850B77" w:rsidRDefault="00850B77" w:rsidP="00E12BA4">
      <w:pPr>
        <w:jc w:val="both"/>
        <w:rPr>
          <w:rFonts w:ascii="Aptos" w:hAnsi="Aptos"/>
          <w:bCs/>
          <w:sz w:val="22"/>
          <w:szCs w:val="22"/>
          <w:lang w:val="en-US"/>
        </w:rPr>
      </w:pPr>
    </w:p>
    <w:p w14:paraId="6F6BD1B9" w14:textId="77777777" w:rsidR="00E12BA4" w:rsidRPr="00850B77" w:rsidRDefault="00E12BA4" w:rsidP="00E12BA4">
      <w:pPr>
        <w:jc w:val="both"/>
        <w:rPr>
          <w:rFonts w:ascii="Aptos" w:hAnsi="Aptos"/>
          <w:bCs/>
          <w:sz w:val="22"/>
          <w:szCs w:val="22"/>
          <w:lang w:val="en-US"/>
        </w:rPr>
      </w:pPr>
    </w:p>
    <w:p w14:paraId="51D225BD" w14:textId="77777777" w:rsidR="009F284C" w:rsidRPr="00850B77" w:rsidRDefault="009F284C" w:rsidP="009F284C">
      <w:pPr>
        <w:jc w:val="both"/>
        <w:rPr>
          <w:rFonts w:ascii="Aptos" w:hAnsi="Aptos"/>
          <w:bCs/>
          <w:sz w:val="22"/>
          <w:szCs w:val="22"/>
          <w:lang w:val="en-US"/>
        </w:rPr>
      </w:pPr>
    </w:p>
    <w:p w14:paraId="3739C16E" w14:textId="77777777" w:rsidR="00F66C28" w:rsidRPr="00414E8A" w:rsidRDefault="00F66C28" w:rsidP="00B17305">
      <w:pPr>
        <w:pStyle w:val="Heading1"/>
        <w:rPr>
          <w:rFonts w:ascii="Aptos" w:hAnsi="Aptos"/>
          <w:sz w:val="22"/>
          <w:szCs w:val="22"/>
          <w:lang w:val="en-US"/>
        </w:rPr>
      </w:pPr>
      <w:bookmarkStart w:id="8" w:name="_Toc170202610"/>
    </w:p>
    <w:p w14:paraId="7A78763E" w14:textId="1747C413" w:rsidR="00115D5D" w:rsidRPr="00F66C28" w:rsidRDefault="000321C4" w:rsidP="00F66C28">
      <w:pPr>
        <w:pStyle w:val="Heading1"/>
        <w:spacing w:before="120"/>
        <w:rPr>
          <w:rFonts w:ascii="Aptos" w:hAnsi="Aptos"/>
          <w:szCs w:val="24"/>
        </w:rPr>
      </w:pPr>
      <w:bookmarkStart w:id="9" w:name="_Hlk170398252"/>
      <w:proofErr w:type="spellStart"/>
      <w:r w:rsidRPr="00F66C28">
        <w:rPr>
          <w:rFonts w:ascii="Aptos" w:hAnsi="Aptos"/>
          <w:szCs w:val="24"/>
        </w:rPr>
        <w:t>Waste</w:t>
      </w:r>
      <w:proofErr w:type="spellEnd"/>
      <w:r w:rsidRPr="00F66C28">
        <w:rPr>
          <w:rFonts w:ascii="Aptos" w:hAnsi="Aptos"/>
          <w:szCs w:val="24"/>
        </w:rPr>
        <w:t xml:space="preserve"> </w:t>
      </w:r>
      <w:proofErr w:type="spellStart"/>
      <w:r w:rsidRPr="00F66C28">
        <w:rPr>
          <w:rFonts w:ascii="Aptos" w:hAnsi="Aptos"/>
          <w:szCs w:val="24"/>
        </w:rPr>
        <w:t>tourism</w:t>
      </w:r>
      <w:bookmarkEnd w:id="8"/>
      <w:proofErr w:type="spellEnd"/>
    </w:p>
    <w:p w14:paraId="7A5D1B76" w14:textId="77777777" w:rsidR="00115D5D" w:rsidRPr="001C490B" w:rsidRDefault="00115D5D" w:rsidP="00115D5D">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115D5D" w:rsidRPr="001C490B" w14:paraId="76276214" w14:textId="77777777" w:rsidTr="00BF0E02">
        <w:tc>
          <w:tcPr>
            <w:tcW w:w="9060" w:type="dxa"/>
            <w:shd w:val="clear" w:color="auto" w:fill="D9D9D9" w:themeFill="background1" w:themeFillShade="D9"/>
          </w:tcPr>
          <w:p w14:paraId="60F37048" w14:textId="41420618" w:rsidR="00115D5D" w:rsidRPr="001C490B" w:rsidRDefault="00BB1F4F" w:rsidP="00BF0E02">
            <w:pPr>
              <w:spacing w:before="120" w:after="120"/>
              <w:jc w:val="both"/>
              <w:rPr>
                <w:rFonts w:ascii="Aptos" w:hAnsi="Aptos"/>
                <w:b/>
                <w:iCs/>
                <w:sz w:val="22"/>
                <w:szCs w:val="22"/>
              </w:rPr>
            </w:pPr>
            <w:r>
              <w:rPr>
                <w:rFonts w:ascii="Aptos" w:hAnsi="Aptos"/>
                <w:b/>
                <w:iCs/>
                <w:sz w:val="22"/>
                <w:szCs w:val="22"/>
              </w:rPr>
              <w:t>Question</w:t>
            </w:r>
          </w:p>
        </w:tc>
      </w:tr>
      <w:tr w:rsidR="00115D5D" w:rsidRPr="00414E8A" w14:paraId="45AF86AF" w14:textId="77777777" w:rsidTr="00BF0E02">
        <w:tc>
          <w:tcPr>
            <w:tcW w:w="9060" w:type="dxa"/>
          </w:tcPr>
          <w:p w14:paraId="5FEA96FE" w14:textId="1CB4A586" w:rsidR="00115D5D" w:rsidRPr="00CC5921" w:rsidRDefault="00CC5921" w:rsidP="00865BE6">
            <w:pPr>
              <w:jc w:val="both"/>
              <w:rPr>
                <w:rFonts w:ascii="Aptos" w:hAnsi="Aptos"/>
                <w:b/>
                <w:bCs/>
                <w:sz w:val="22"/>
                <w:szCs w:val="22"/>
                <w:lang w:val="en-US"/>
              </w:rPr>
            </w:pPr>
            <w:r w:rsidRPr="00CC5921">
              <w:rPr>
                <w:rFonts w:ascii="Aptos" w:hAnsi="Aptos"/>
                <w:sz w:val="22"/>
                <w:szCs w:val="22"/>
                <w:lang w:val="en-US"/>
              </w:rPr>
              <w:t xml:space="preserve">The Waste Shipment Regulation 1013/2006 governs the procedures and control measures for the shipment of waste, depending on the origin, destination, transport route, type of waste transported, and the treatment of the waste at the destination. Despite these regulations, waste from the European Union has often been exported to third countries whose quality standards do not match those of the EU. With the stricter waste shipment rules adopted in February 2024, the EU is now taking a step towards environmentally sound waste disposal in third countries. </w:t>
            </w:r>
            <w:r w:rsidRPr="00CC5921">
              <w:rPr>
                <w:rFonts w:ascii="Aptos" w:hAnsi="Aptos"/>
                <w:b/>
                <w:bCs/>
                <w:sz w:val="22"/>
                <w:szCs w:val="22"/>
                <w:lang w:val="en-US"/>
              </w:rPr>
              <w:t>How can you ensure that these stricter disposal practices are implemented and that evasion of waste shipment regulations through exports to third countries is effectively prevented?</w:t>
            </w:r>
          </w:p>
        </w:tc>
      </w:tr>
      <w:tr w:rsidR="00115D5D" w:rsidRPr="001C490B" w14:paraId="0B46780A" w14:textId="77777777" w:rsidTr="00BF0E02">
        <w:tc>
          <w:tcPr>
            <w:tcW w:w="9060" w:type="dxa"/>
            <w:shd w:val="clear" w:color="auto" w:fill="D9D9D9" w:themeFill="background1" w:themeFillShade="D9"/>
          </w:tcPr>
          <w:p w14:paraId="79CEBD70" w14:textId="38F9E8D6" w:rsidR="00115D5D" w:rsidRPr="001C490B" w:rsidRDefault="00E82ED0" w:rsidP="00BF0E02">
            <w:pPr>
              <w:spacing w:before="120" w:after="120"/>
              <w:jc w:val="both"/>
              <w:rPr>
                <w:rFonts w:ascii="Aptos" w:hAnsi="Aptos"/>
                <w:b/>
                <w:bCs/>
                <w:sz w:val="22"/>
                <w:szCs w:val="22"/>
              </w:rPr>
            </w:pPr>
            <w:r>
              <w:rPr>
                <w:rFonts w:ascii="Aptos" w:hAnsi="Aptos"/>
                <w:b/>
                <w:bCs/>
                <w:sz w:val="22"/>
                <w:szCs w:val="22"/>
              </w:rPr>
              <w:t xml:space="preserve">Further </w:t>
            </w:r>
            <w:proofErr w:type="spellStart"/>
            <w:r w:rsidR="00F66C28">
              <w:rPr>
                <w:rFonts w:ascii="Aptos" w:hAnsi="Aptos"/>
                <w:b/>
                <w:bCs/>
                <w:sz w:val="22"/>
                <w:szCs w:val="22"/>
              </w:rPr>
              <w:t>q</w:t>
            </w:r>
            <w:r>
              <w:rPr>
                <w:rFonts w:ascii="Aptos" w:hAnsi="Aptos"/>
                <w:b/>
                <w:bCs/>
                <w:sz w:val="22"/>
                <w:szCs w:val="22"/>
              </w:rPr>
              <w:t>uestions</w:t>
            </w:r>
            <w:proofErr w:type="spellEnd"/>
          </w:p>
        </w:tc>
      </w:tr>
      <w:tr w:rsidR="00115D5D" w:rsidRPr="001C490B" w14:paraId="71E617CB" w14:textId="77777777" w:rsidTr="00BF0E02">
        <w:tc>
          <w:tcPr>
            <w:tcW w:w="9060" w:type="dxa"/>
          </w:tcPr>
          <w:p w14:paraId="2977BEF9" w14:textId="6FB99E15" w:rsidR="00115D5D" w:rsidRPr="00F66C28" w:rsidRDefault="004A6703" w:rsidP="00BF0E02">
            <w:pPr>
              <w:spacing w:before="120" w:after="120"/>
              <w:jc w:val="both"/>
              <w:rPr>
                <w:rFonts w:ascii="Aptos" w:hAnsi="Aptos"/>
                <w:sz w:val="22"/>
                <w:szCs w:val="22"/>
              </w:rPr>
            </w:pPr>
            <w:r w:rsidRPr="00F66C28">
              <w:rPr>
                <w:rFonts w:ascii="Aptos" w:hAnsi="Aptos"/>
                <w:sz w:val="22"/>
                <w:szCs w:val="22"/>
              </w:rPr>
              <w:t>-</w:t>
            </w:r>
          </w:p>
        </w:tc>
      </w:tr>
    </w:tbl>
    <w:p w14:paraId="232BAF93" w14:textId="77777777" w:rsidR="00115D5D" w:rsidRPr="001C490B" w:rsidRDefault="00115D5D" w:rsidP="00115D5D">
      <w:pPr>
        <w:spacing w:after="120"/>
        <w:jc w:val="both"/>
        <w:rPr>
          <w:rFonts w:ascii="Aptos" w:hAnsi="Aptos"/>
          <w:i/>
          <w:iCs/>
          <w:sz w:val="22"/>
          <w:szCs w:val="22"/>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6F1C57A6" w14:textId="77777777" w:rsidTr="00C5454B">
        <w:tc>
          <w:tcPr>
            <w:tcW w:w="9060" w:type="dxa"/>
            <w:shd w:val="clear" w:color="auto" w:fill="D9D9D9" w:themeFill="background1" w:themeFillShade="D9"/>
          </w:tcPr>
          <w:p w14:paraId="15CCDBE3" w14:textId="30E26BBB" w:rsidR="00B17305" w:rsidRPr="00B17305" w:rsidRDefault="00BB1F4F" w:rsidP="00C5454B">
            <w:pPr>
              <w:pStyle w:val="TableParagraph"/>
              <w:spacing w:line="258" w:lineRule="exact"/>
              <w:ind w:left="0"/>
              <w:jc w:val="both"/>
              <w:rPr>
                <w:rFonts w:ascii="Aptos" w:hAnsi="Aptos"/>
                <w:b/>
                <w:sz w:val="24"/>
                <w:highlight w:val="lightGray"/>
              </w:rPr>
            </w:pPr>
            <w:r w:rsidRPr="00F66C28">
              <w:rPr>
                <w:rFonts w:ascii="Aptos" w:hAnsi="Aptos"/>
                <w:b/>
                <w:szCs w:val="20"/>
                <w:highlight w:val="lightGray"/>
              </w:rPr>
              <w:t>Background</w:t>
            </w:r>
          </w:p>
        </w:tc>
      </w:tr>
    </w:tbl>
    <w:p w14:paraId="5088F7DB" w14:textId="02CC1F33" w:rsidR="00CB2D74" w:rsidRDefault="00CB2D74" w:rsidP="00CB2D74">
      <w:pPr>
        <w:jc w:val="both"/>
        <w:rPr>
          <w:rFonts w:ascii="Aptos" w:hAnsi="Aptos"/>
          <w:sz w:val="22"/>
          <w:szCs w:val="22"/>
          <w:lang w:val="en-US"/>
        </w:rPr>
      </w:pPr>
      <w:r w:rsidRPr="00CB2D74">
        <w:rPr>
          <w:rFonts w:ascii="Aptos" w:hAnsi="Aptos"/>
          <w:sz w:val="22"/>
          <w:szCs w:val="22"/>
          <w:lang w:val="en-US"/>
        </w:rPr>
        <w:t xml:space="preserve">Each year, around 2.1 billion </w:t>
      </w:r>
      <w:r w:rsidR="001F2F63" w:rsidRPr="00CB2D74">
        <w:rPr>
          <w:rFonts w:ascii="Aptos" w:hAnsi="Aptos"/>
          <w:sz w:val="22"/>
          <w:szCs w:val="22"/>
          <w:lang w:val="en-US"/>
        </w:rPr>
        <w:t>tons</w:t>
      </w:r>
      <w:r w:rsidRPr="00CB2D74">
        <w:rPr>
          <w:rFonts w:ascii="Aptos" w:hAnsi="Aptos"/>
          <w:sz w:val="22"/>
          <w:szCs w:val="22"/>
          <w:lang w:val="en-US"/>
        </w:rPr>
        <w:t xml:space="preserve"> of waste are generated in the EU. To address this, the EU aims to reuse or recycle 60 percent of the municipal waste collected and treated by 2030. Additionally, according to the Landfill Directive, EU member states must reduce the amount of municipal waste sent to landfills to ten percent or less of total municipal waste generated by 2035. A significant portion of the EU’s waste is exported to countries outside the European Union. In 2022, this amounted to about 32.1 million </w:t>
      </w:r>
      <w:r w:rsidR="001F2F63" w:rsidRPr="00CB2D74">
        <w:rPr>
          <w:rFonts w:ascii="Aptos" w:hAnsi="Aptos"/>
          <w:sz w:val="22"/>
          <w:szCs w:val="22"/>
          <w:lang w:val="en-US"/>
        </w:rPr>
        <w:t>tons</w:t>
      </w:r>
      <w:r w:rsidRPr="00CB2D74">
        <w:rPr>
          <w:rFonts w:ascii="Aptos" w:hAnsi="Aptos"/>
          <w:sz w:val="22"/>
          <w:szCs w:val="22"/>
          <w:lang w:val="en-US"/>
        </w:rPr>
        <w:t xml:space="preserve">, roughly 16% of global waste shipments. </w:t>
      </w:r>
      <w:proofErr w:type="gramStart"/>
      <w:r w:rsidRPr="00CB2D74">
        <w:rPr>
          <w:rFonts w:ascii="Aptos" w:hAnsi="Aptos"/>
          <w:sz w:val="22"/>
          <w:szCs w:val="22"/>
          <w:lang w:val="en-US"/>
        </w:rPr>
        <w:t>The majority of</w:t>
      </w:r>
      <w:proofErr w:type="gramEnd"/>
      <w:r w:rsidRPr="00CB2D74">
        <w:rPr>
          <w:rFonts w:ascii="Aptos" w:hAnsi="Aptos"/>
          <w:sz w:val="22"/>
          <w:szCs w:val="22"/>
          <w:lang w:val="en-US"/>
        </w:rPr>
        <w:t xml:space="preserve"> waste sent to third countries (55 percent) consists of ferrous metal waste (iron and steel), mainly exported to Turkey. The EU also exports a significant amount of paper waste (15 percent), primarily to India.</w:t>
      </w:r>
    </w:p>
    <w:p w14:paraId="075D4D66" w14:textId="77777777" w:rsidR="00E53A85" w:rsidRPr="00CB2D74" w:rsidRDefault="00E53A85" w:rsidP="00CB2D74">
      <w:pPr>
        <w:jc w:val="both"/>
        <w:rPr>
          <w:rFonts w:ascii="Aptos" w:hAnsi="Aptos"/>
          <w:sz w:val="22"/>
          <w:szCs w:val="22"/>
          <w:lang w:val="en-US"/>
        </w:rPr>
      </w:pPr>
    </w:p>
    <w:p w14:paraId="4CC90ECD" w14:textId="660E1C4F" w:rsidR="00470BEA" w:rsidRPr="00CB2D74" w:rsidRDefault="00CB2D74" w:rsidP="00CB2D74">
      <w:pPr>
        <w:jc w:val="both"/>
        <w:rPr>
          <w:rFonts w:ascii="Aptos" w:hAnsi="Aptos"/>
          <w:sz w:val="22"/>
          <w:szCs w:val="22"/>
          <w:lang w:val="en-US"/>
        </w:rPr>
      </w:pPr>
      <w:r w:rsidRPr="00CB2D74">
        <w:rPr>
          <w:rFonts w:ascii="Aptos" w:hAnsi="Aptos"/>
          <w:sz w:val="22"/>
          <w:szCs w:val="22"/>
          <w:lang w:val="en-US"/>
        </w:rPr>
        <w:t>To combat illegal exports and ensure that waste is disposed of in an environmentally sound manner in destination countries, the EU Parliament approved stricter waste shipment rules in February 2024. These rules ban the export of plastic waste to non-OECD countries and introduce stricter conditions for exports to OECD countries. Furthermore, the shipment of waste to another EU member state will only be allowed in exceptional cases.</w:t>
      </w:r>
    </w:p>
    <w:bookmarkEnd w:id="9"/>
    <w:p w14:paraId="4064AF33" w14:textId="77777777" w:rsidR="00CB2D74" w:rsidRPr="00CB2D74" w:rsidRDefault="00CB2D74" w:rsidP="00CB2D74">
      <w:pPr>
        <w:jc w:val="both"/>
        <w:rPr>
          <w:rFonts w:ascii="Aptos" w:hAnsi="Aptos"/>
          <w:sz w:val="22"/>
          <w:szCs w:val="22"/>
          <w:lang w:val="en-US"/>
        </w:rPr>
      </w:pPr>
    </w:p>
    <w:p w14:paraId="1D941917" w14:textId="77777777" w:rsidR="00CB2D74" w:rsidRPr="00CB2D74" w:rsidRDefault="00CB2D74" w:rsidP="00CB2D74">
      <w:pPr>
        <w:jc w:val="both"/>
        <w:rPr>
          <w:rFonts w:ascii="Aptos" w:hAnsi="Aptos"/>
          <w:sz w:val="22"/>
          <w:szCs w:val="22"/>
          <w:lang w:val="en-US"/>
        </w:rPr>
      </w:pPr>
    </w:p>
    <w:p w14:paraId="53AE055B" w14:textId="77777777" w:rsidR="00CB2D74" w:rsidRPr="00CB2D74" w:rsidRDefault="00CB2D74" w:rsidP="00CB2D74">
      <w:pPr>
        <w:jc w:val="both"/>
        <w:rPr>
          <w:rFonts w:ascii="Aptos" w:hAnsi="Aptos"/>
          <w:sz w:val="22"/>
          <w:szCs w:val="22"/>
          <w:lang w:val="en-US"/>
        </w:rPr>
      </w:pPr>
    </w:p>
    <w:p w14:paraId="52B13921" w14:textId="77777777" w:rsidR="00CB2D74" w:rsidRPr="00CB2D74" w:rsidRDefault="00CB2D74" w:rsidP="00CB2D74">
      <w:pPr>
        <w:jc w:val="both"/>
        <w:rPr>
          <w:rFonts w:ascii="Aptos" w:hAnsi="Aptos"/>
          <w:sz w:val="22"/>
          <w:szCs w:val="22"/>
          <w:lang w:val="en-US"/>
        </w:rPr>
      </w:pPr>
    </w:p>
    <w:p w14:paraId="68312A6D" w14:textId="77777777" w:rsidR="00CB2D74" w:rsidRPr="00CB2D74" w:rsidRDefault="00CB2D74" w:rsidP="00CB2D74">
      <w:pPr>
        <w:jc w:val="both"/>
        <w:rPr>
          <w:rFonts w:ascii="Aptos" w:hAnsi="Aptos"/>
          <w:sz w:val="22"/>
          <w:szCs w:val="22"/>
          <w:lang w:val="en-US"/>
        </w:rPr>
      </w:pPr>
    </w:p>
    <w:p w14:paraId="5EB21908" w14:textId="77777777" w:rsidR="00CB2D74" w:rsidRPr="00CB2D74" w:rsidRDefault="00CB2D74" w:rsidP="00CB2D74">
      <w:pPr>
        <w:jc w:val="both"/>
        <w:rPr>
          <w:rFonts w:ascii="Aptos" w:hAnsi="Aptos"/>
          <w:sz w:val="22"/>
          <w:szCs w:val="22"/>
          <w:lang w:val="en-US"/>
        </w:rPr>
      </w:pPr>
    </w:p>
    <w:p w14:paraId="1BEA8CBE" w14:textId="77777777" w:rsidR="00CB2D74" w:rsidRDefault="00CB2D74" w:rsidP="00CB2D74">
      <w:pPr>
        <w:jc w:val="both"/>
        <w:rPr>
          <w:rFonts w:ascii="Aptos" w:hAnsi="Aptos"/>
          <w:sz w:val="22"/>
          <w:szCs w:val="22"/>
          <w:lang w:val="en-US"/>
        </w:rPr>
      </w:pPr>
    </w:p>
    <w:p w14:paraId="37E9F944" w14:textId="77777777" w:rsidR="00CB2D74" w:rsidRDefault="00CB2D74" w:rsidP="00CB2D74">
      <w:pPr>
        <w:jc w:val="both"/>
        <w:rPr>
          <w:rFonts w:ascii="Aptos" w:hAnsi="Aptos"/>
          <w:sz w:val="22"/>
          <w:szCs w:val="22"/>
          <w:lang w:val="en-US"/>
        </w:rPr>
      </w:pPr>
    </w:p>
    <w:p w14:paraId="0CABE647" w14:textId="77777777" w:rsidR="00CB2D74" w:rsidRDefault="00CB2D74" w:rsidP="00CB2D74">
      <w:pPr>
        <w:jc w:val="both"/>
        <w:rPr>
          <w:rFonts w:ascii="Aptos" w:hAnsi="Aptos"/>
          <w:sz w:val="22"/>
          <w:szCs w:val="22"/>
          <w:lang w:val="en-US"/>
        </w:rPr>
      </w:pPr>
    </w:p>
    <w:p w14:paraId="066F5BF2" w14:textId="77777777" w:rsidR="00CB2D74" w:rsidRDefault="00CB2D74" w:rsidP="00CB2D74">
      <w:pPr>
        <w:jc w:val="both"/>
        <w:rPr>
          <w:rFonts w:ascii="Aptos" w:hAnsi="Aptos"/>
          <w:sz w:val="22"/>
          <w:szCs w:val="22"/>
          <w:lang w:val="en-US"/>
        </w:rPr>
      </w:pPr>
    </w:p>
    <w:p w14:paraId="52510CDB" w14:textId="77777777" w:rsidR="004211EC" w:rsidRDefault="004211EC" w:rsidP="00CB2D74">
      <w:pPr>
        <w:jc w:val="both"/>
        <w:rPr>
          <w:rFonts w:ascii="Aptos" w:hAnsi="Aptos"/>
          <w:sz w:val="22"/>
          <w:szCs w:val="22"/>
          <w:lang w:val="en-US"/>
        </w:rPr>
      </w:pPr>
    </w:p>
    <w:p w14:paraId="3079445D" w14:textId="77777777" w:rsidR="004211EC" w:rsidRDefault="004211EC" w:rsidP="00CB2D74">
      <w:pPr>
        <w:jc w:val="both"/>
        <w:rPr>
          <w:rFonts w:ascii="Aptos" w:hAnsi="Aptos"/>
          <w:sz w:val="22"/>
          <w:szCs w:val="22"/>
          <w:lang w:val="en-US"/>
        </w:rPr>
      </w:pPr>
    </w:p>
    <w:p w14:paraId="3BF2E4E8" w14:textId="77777777" w:rsidR="004211EC" w:rsidRDefault="004211EC" w:rsidP="00CB2D74">
      <w:pPr>
        <w:jc w:val="both"/>
        <w:rPr>
          <w:rFonts w:ascii="Aptos" w:hAnsi="Aptos"/>
          <w:sz w:val="22"/>
          <w:szCs w:val="22"/>
          <w:lang w:val="en-US"/>
        </w:rPr>
      </w:pPr>
    </w:p>
    <w:p w14:paraId="0C90244D" w14:textId="77777777" w:rsidR="004211EC" w:rsidRDefault="004211EC" w:rsidP="00CB2D74">
      <w:pPr>
        <w:jc w:val="both"/>
        <w:rPr>
          <w:rFonts w:ascii="Aptos" w:hAnsi="Aptos"/>
          <w:sz w:val="22"/>
          <w:szCs w:val="22"/>
          <w:lang w:val="en-US"/>
        </w:rPr>
      </w:pPr>
    </w:p>
    <w:p w14:paraId="2E7888EF" w14:textId="77777777" w:rsidR="004211EC" w:rsidRDefault="004211EC" w:rsidP="00CB2D74">
      <w:pPr>
        <w:jc w:val="both"/>
        <w:rPr>
          <w:rFonts w:ascii="Aptos" w:hAnsi="Aptos"/>
          <w:sz w:val="22"/>
          <w:szCs w:val="22"/>
          <w:lang w:val="en-US"/>
        </w:rPr>
      </w:pPr>
    </w:p>
    <w:p w14:paraId="6E0B4BF0" w14:textId="77777777" w:rsidR="00CB2D74" w:rsidRPr="00CB2D74" w:rsidRDefault="00CB2D74" w:rsidP="00CB2D74">
      <w:pPr>
        <w:jc w:val="both"/>
        <w:rPr>
          <w:rFonts w:ascii="Aptos" w:hAnsi="Aptos"/>
          <w:sz w:val="22"/>
          <w:szCs w:val="22"/>
          <w:lang w:val="en-US"/>
        </w:rPr>
      </w:pPr>
    </w:p>
    <w:p w14:paraId="684B018B" w14:textId="302890D9" w:rsidR="00C50EA1" w:rsidRPr="00F66C28" w:rsidRDefault="004B6E07" w:rsidP="00B17305">
      <w:pPr>
        <w:pStyle w:val="Heading1"/>
        <w:rPr>
          <w:rFonts w:ascii="Aptos" w:hAnsi="Aptos"/>
          <w:szCs w:val="24"/>
        </w:rPr>
      </w:pPr>
      <w:bookmarkStart w:id="10" w:name="_Toc170202611"/>
      <w:bookmarkStart w:id="11" w:name="_Hlk170398413"/>
      <w:r w:rsidRPr="00F66C28">
        <w:rPr>
          <w:rFonts w:ascii="Aptos" w:hAnsi="Aptos"/>
          <w:szCs w:val="24"/>
        </w:rPr>
        <w:t xml:space="preserve">Industrial </w:t>
      </w:r>
      <w:proofErr w:type="spellStart"/>
      <w:r w:rsidRPr="00F66C28">
        <w:rPr>
          <w:rFonts w:ascii="Aptos" w:hAnsi="Aptos"/>
          <w:szCs w:val="24"/>
        </w:rPr>
        <w:t>relocation</w:t>
      </w:r>
      <w:bookmarkEnd w:id="10"/>
      <w:proofErr w:type="spellEnd"/>
    </w:p>
    <w:p w14:paraId="2087141B" w14:textId="77777777" w:rsidR="00C50EA1" w:rsidRPr="001C490B" w:rsidRDefault="00C50EA1" w:rsidP="00C50EA1">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C50EA1" w:rsidRPr="001C490B" w14:paraId="1C93569B" w14:textId="77777777" w:rsidTr="00E879AE">
        <w:tc>
          <w:tcPr>
            <w:tcW w:w="9060" w:type="dxa"/>
            <w:shd w:val="clear" w:color="auto" w:fill="D9D9D9" w:themeFill="background1" w:themeFillShade="D9"/>
          </w:tcPr>
          <w:p w14:paraId="791B04C8" w14:textId="5FAAA91E" w:rsidR="00C50EA1" w:rsidRPr="001C490B" w:rsidRDefault="00F76691" w:rsidP="00E879AE">
            <w:pPr>
              <w:spacing w:before="120" w:after="120"/>
              <w:jc w:val="both"/>
              <w:rPr>
                <w:rFonts w:ascii="Aptos" w:hAnsi="Aptos"/>
                <w:b/>
                <w:iCs/>
                <w:sz w:val="22"/>
                <w:szCs w:val="22"/>
              </w:rPr>
            </w:pPr>
            <w:r>
              <w:rPr>
                <w:rFonts w:ascii="Aptos" w:hAnsi="Aptos"/>
                <w:b/>
                <w:iCs/>
                <w:sz w:val="22"/>
                <w:szCs w:val="22"/>
              </w:rPr>
              <w:t>Question</w:t>
            </w:r>
          </w:p>
        </w:tc>
      </w:tr>
      <w:tr w:rsidR="00C50EA1" w:rsidRPr="00414E8A" w14:paraId="316C57D3" w14:textId="77777777" w:rsidTr="00E879AE">
        <w:tc>
          <w:tcPr>
            <w:tcW w:w="9060" w:type="dxa"/>
          </w:tcPr>
          <w:p w14:paraId="5B6E4C27" w14:textId="0FF2971A" w:rsidR="00C50EA1" w:rsidRPr="00FD3E1F" w:rsidRDefault="00FD3E1F" w:rsidP="00E879AE">
            <w:pPr>
              <w:spacing w:before="120" w:after="120"/>
              <w:jc w:val="both"/>
              <w:rPr>
                <w:rFonts w:ascii="Aptos" w:hAnsi="Aptos"/>
                <w:sz w:val="22"/>
                <w:szCs w:val="22"/>
                <w:lang w:val="en-US"/>
              </w:rPr>
            </w:pPr>
            <w:r w:rsidRPr="00FD3E1F">
              <w:rPr>
                <w:rFonts w:ascii="Aptos" w:hAnsi="Aptos"/>
                <w:sz w:val="22"/>
                <w:szCs w:val="22"/>
                <w:lang w:val="en-US"/>
              </w:rPr>
              <w:t xml:space="preserve">The global economy is at the beginning of a fundamental green transition towards climate-friendly technologies. In the summer of 2022, the USA passed the Inflation Reduction Act (IRA), a ten-year package of measures to support green and climate-friendly industries, under the premise that related products must be manufactured in the USA. In international competition, there is much to suggest that it could be a losing proposition for industrialists to remain in Europe much longer. </w:t>
            </w:r>
            <w:r w:rsidRPr="00FD3E1F">
              <w:rPr>
                <w:rFonts w:ascii="Aptos" w:hAnsi="Aptos"/>
                <w:b/>
                <w:bCs/>
                <w:sz w:val="22"/>
                <w:szCs w:val="22"/>
                <w:lang w:val="en-US"/>
              </w:rPr>
              <w:t>What measures do you intend to take to create conditions for re-industrialization instead of de-industrialization and to prevent the relocation of industry?</w:t>
            </w:r>
          </w:p>
        </w:tc>
      </w:tr>
      <w:tr w:rsidR="00C50EA1" w:rsidRPr="001C490B" w14:paraId="44FB761F" w14:textId="77777777" w:rsidTr="00E879AE">
        <w:tc>
          <w:tcPr>
            <w:tcW w:w="9060" w:type="dxa"/>
            <w:shd w:val="clear" w:color="auto" w:fill="D9D9D9" w:themeFill="background1" w:themeFillShade="D9"/>
          </w:tcPr>
          <w:p w14:paraId="24720375" w14:textId="310F16EE" w:rsidR="00C50EA1" w:rsidRPr="001C490B" w:rsidRDefault="00E82ED0" w:rsidP="00E879AE">
            <w:pPr>
              <w:spacing w:before="120" w:after="120"/>
              <w:jc w:val="both"/>
              <w:rPr>
                <w:rFonts w:ascii="Aptos" w:hAnsi="Aptos"/>
                <w:b/>
                <w:bCs/>
                <w:sz w:val="22"/>
                <w:szCs w:val="22"/>
              </w:rPr>
            </w:pPr>
            <w:r>
              <w:rPr>
                <w:rFonts w:ascii="Aptos" w:hAnsi="Aptos"/>
                <w:b/>
                <w:bCs/>
                <w:sz w:val="22"/>
                <w:szCs w:val="22"/>
              </w:rPr>
              <w:t xml:space="preserve">Further </w:t>
            </w:r>
            <w:proofErr w:type="spellStart"/>
            <w:r w:rsidR="00F66C28">
              <w:rPr>
                <w:rFonts w:ascii="Aptos" w:hAnsi="Aptos"/>
                <w:b/>
                <w:bCs/>
                <w:sz w:val="22"/>
                <w:szCs w:val="22"/>
              </w:rPr>
              <w:t>q</w:t>
            </w:r>
            <w:r>
              <w:rPr>
                <w:rFonts w:ascii="Aptos" w:hAnsi="Aptos"/>
                <w:b/>
                <w:bCs/>
                <w:sz w:val="22"/>
                <w:szCs w:val="22"/>
              </w:rPr>
              <w:t>uestions</w:t>
            </w:r>
            <w:proofErr w:type="spellEnd"/>
          </w:p>
        </w:tc>
      </w:tr>
      <w:tr w:rsidR="00C50EA1" w:rsidRPr="001C490B" w14:paraId="62B101AB" w14:textId="77777777" w:rsidTr="00E879AE">
        <w:tc>
          <w:tcPr>
            <w:tcW w:w="9060" w:type="dxa"/>
          </w:tcPr>
          <w:p w14:paraId="7DEF5C33" w14:textId="4D6DF06A" w:rsidR="00C50EA1" w:rsidRPr="00F66C28" w:rsidRDefault="00B17305" w:rsidP="00E879AE">
            <w:pPr>
              <w:spacing w:before="120" w:after="120"/>
              <w:jc w:val="both"/>
              <w:rPr>
                <w:rFonts w:ascii="Aptos" w:hAnsi="Aptos"/>
                <w:sz w:val="22"/>
                <w:szCs w:val="22"/>
              </w:rPr>
            </w:pPr>
            <w:r w:rsidRPr="00F66C28">
              <w:rPr>
                <w:rFonts w:ascii="Aptos" w:hAnsi="Aptos"/>
                <w:sz w:val="22"/>
                <w:szCs w:val="22"/>
              </w:rPr>
              <w:t>-</w:t>
            </w:r>
          </w:p>
        </w:tc>
      </w:tr>
    </w:tbl>
    <w:p w14:paraId="3B99E1C0" w14:textId="77777777" w:rsidR="00C50EA1" w:rsidRPr="001C490B" w:rsidRDefault="00C50EA1" w:rsidP="00C50EA1">
      <w:pPr>
        <w:spacing w:after="120"/>
        <w:jc w:val="both"/>
        <w:rPr>
          <w:rFonts w:ascii="Aptos" w:hAnsi="Aptos"/>
          <w:i/>
          <w:iCs/>
          <w:sz w:val="22"/>
          <w:szCs w:val="22"/>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357F2542" w14:textId="77777777" w:rsidTr="00C5454B">
        <w:tc>
          <w:tcPr>
            <w:tcW w:w="9060" w:type="dxa"/>
            <w:shd w:val="clear" w:color="auto" w:fill="D9D9D9" w:themeFill="background1" w:themeFillShade="D9"/>
          </w:tcPr>
          <w:p w14:paraId="2E05F46F" w14:textId="1E0F979C" w:rsidR="00B17305" w:rsidRPr="00B17305" w:rsidRDefault="00F76691" w:rsidP="00C5454B">
            <w:pPr>
              <w:pStyle w:val="TableParagraph"/>
              <w:spacing w:line="258" w:lineRule="exact"/>
              <w:ind w:left="0"/>
              <w:jc w:val="both"/>
              <w:rPr>
                <w:rFonts w:ascii="Aptos" w:hAnsi="Aptos"/>
                <w:b/>
                <w:sz w:val="24"/>
                <w:highlight w:val="lightGray"/>
              </w:rPr>
            </w:pPr>
            <w:r w:rsidRPr="00F66C28">
              <w:rPr>
                <w:rFonts w:ascii="Aptos" w:hAnsi="Aptos"/>
                <w:b/>
                <w:szCs w:val="20"/>
                <w:highlight w:val="lightGray"/>
              </w:rPr>
              <w:t>Background</w:t>
            </w:r>
          </w:p>
        </w:tc>
      </w:tr>
    </w:tbl>
    <w:p w14:paraId="2E198E7E" w14:textId="7AA2DE50" w:rsidR="00F81A56" w:rsidRDefault="00F81A56" w:rsidP="00F81A56">
      <w:pPr>
        <w:jc w:val="both"/>
        <w:rPr>
          <w:rFonts w:ascii="Aptos" w:hAnsi="Aptos"/>
          <w:bCs/>
          <w:sz w:val="22"/>
          <w:szCs w:val="22"/>
          <w:lang w:val="en-US"/>
        </w:rPr>
      </w:pPr>
      <w:r w:rsidRPr="00F81A56">
        <w:rPr>
          <w:rFonts w:ascii="Aptos" w:hAnsi="Aptos"/>
          <w:bCs/>
          <w:sz w:val="22"/>
          <w:szCs w:val="22"/>
          <w:lang w:val="en-US"/>
        </w:rPr>
        <w:t>The lack of skilled workers, high energy costs, and increasing regulatory requirements are increasingly threatening Europe's industrial base: While stricter requirements for quality and sustainability must be implemented, soaring costs for personnel, energy, raw materials, logistics, and sustainability reporting are reducing the profitability of European industry, thus fueling the risk of accelerated relocation abroad. State-subsidized companies in China are putting pressure on European competitors, while the US Inflation Reduction Act (IRA) is attracting many companies with lower energy costs, and India is becoming increasingly relevant as a production, development, and sales market.</w:t>
      </w:r>
    </w:p>
    <w:p w14:paraId="1758194B" w14:textId="77777777" w:rsidR="00E53A85" w:rsidRPr="00F81A56" w:rsidRDefault="00E53A85" w:rsidP="00F81A56">
      <w:pPr>
        <w:jc w:val="both"/>
        <w:rPr>
          <w:rFonts w:ascii="Aptos" w:hAnsi="Aptos"/>
          <w:bCs/>
          <w:sz w:val="22"/>
          <w:szCs w:val="22"/>
          <w:lang w:val="en-US"/>
        </w:rPr>
      </w:pPr>
    </w:p>
    <w:p w14:paraId="0328336D" w14:textId="2A378988" w:rsidR="00095F83" w:rsidRDefault="00F81A56" w:rsidP="00F81A56">
      <w:pPr>
        <w:jc w:val="both"/>
        <w:rPr>
          <w:rFonts w:ascii="Aptos" w:hAnsi="Aptos"/>
          <w:bCs/>
          <w:sz w:val="22"/>
          <w:szCs w:val="22"/>
          <w:lang w:val="en-US"/>
        </w:rPr>
      </w:pPr>
      <w:r w:rsidRPr="00F81A56">
        <w:rPr>
          <w:rFonts w:ascii="Aptos" w:hAnsi="Aptos"/>
          <w:bCs/>
          <w:sz w:val="22"/>
          <w:szCs w:val="22"/>
          <w:lang w:val="en-US"/>
        </w:rPr>
        <w:t>Although the EU has responded to its dependence on China and the consequences of the Russian invasion of Ukraine by realigning its industrial policy and expanding state aid, there is still a lack of a comprehensive budget for joint investments. Without stronger measures, European industries could become extinct, according to economic associations. To ensure the retention of key industrial value chains, the availability of energy, skilled labor, and raw materials under acceptable conditions must be significantly improved to secure the future and global relevance of Europe's industrial base.</w:t>
      </w:r>
    </w:p>
    <w:bookmarkEnd w:id="11"/>
    <w:p w14:paraId="1DC7E768" w14:textId="77777777" w:rsidR="00F81A56" w:rsidRDefault="00F81A56" w:rsidP="00F81A56">
      <w:pPr>
        <w:jc w:val="both"/>
        <w:rPr>
          <w:rFonts w:ascii="Aptos" w:hAnsi="Aptos"/>
          <w:bCs/>
          <w:sz w:val="22"/>
          <w:szCs w:val="22"/>
          <w:lang w:val="en-US"/>
        </w:rPr>
      </w:pPr>
    </w:p>
    <w:p w14:paraId="5A071528" w14:textId="77777777" w:rsidR="00F81A56" w:rsidRDefault="00F81A56" w:rsidP="00F81A56">
      <w:pPr>
        <w:jc w:val="both"/>
        <w:rPr>
          <w:rFonts w:ascii="Aptos" w:hAnsi="Aptos"/>
          <w:bCs/>
          <w:sz w:val="22"/>
          <w:szCs w:val="22"/>
          <w:lang w:val="en-US"/>
        </w:rPr>
      </w:pPr>
    </w:p>
    <w:p w14:paraId="5E27B82A" w14:textId="77777777" w:rsidR="00F81A56" w:rsidRDefault="00F81A56" w:rsidP="00F81A56">
      <w:pPr>
        <w:jc w:val="both"/>
        <w:rPr>
          <w:rFonts w:ascii="Aptos" w:hAnsi="Aptos"/>
          <w:bCs/>
          <w:sz w:val="22"/>
          <w:szCs w:val="22"/>
          <w:lang w:val="en-US"/>
        </w:rPr>
      </w:pPr>
    </w:p>
    <w:p w14:paraId="0FCF817A" w14:textId="77777777" w:rsidR="00F81A56" w:rsidRDefault="00F81A56" w:rsidP="00F81A56">
      <w:pPr>
        <w:jc w:val="both"/>
        <w:rPr>
          <w:rFonts w:ascii="Aptos" w:hAnsi="Aptos"/>
          <w:bCs/>
          <w:sz w:val="22"/>
          <w:szCs w:val="22"/>
          <w:lang w:val="en-US"/>
        </w:rPr>
      </w:pPr>
    </w:p>
    <w:p w14:paraId="3A3EA64B" w14:textId="77777777" w:rsidR="00F81A56" w:rsidRDefault="00F81A56" w:rsidP="00F81A56">
      <w:pPr>
        <w:jc w:val="both"/>
        <w:rPr>
          <w:rFonts w:ascii="Aptos" w:hAnsi="Aptos"/>
          <w:bCs/>
          <w:sz w:val="22"/>
          <w:szCs w:val="22"/>
          <w:lang w:val="en-US"/>
        </w:rPr>
      </w:pPr>
    </w:p>
    <w:p w14:paraId="5534EC7B" w14:textId="77777777" w:rsidR="00F81A56" w:rsidRDefault="00F81A56" w:rsidP="00F81A56">
      <w:pPr>
        <w:jc w:val="both"/>
        <w:rPr>
          <w:rFonts w:ascii="Aptos" w:hAnsi="Aptos"/>
          <w:bCs/>
          <w:sz w:val="22"/>
          <w:szCs w:val="22"/>
          <w:lang w:val="en-US"/>
        </w:rPr>
      </w:pPr>
    </w:p>
    <w:p w14:paraId="36F764BB" w14:textId="77777777" w:rsidR="00F81A56" w:rsidRDefault="00F81A56" w:rsidP="00F81A56">
      <w:pPr>
        <w:jc w:val="both"/>
        <w:rPr>
          <w:rFonts w:ascii="Aptos" w:hAnsi="Aptos"/>
          <w:bCs/>
          <w:sz w:val="22"/>
          <w:szCs w:val="22"/>
          <w:lang w:val="en-US"/>
        </w:rPr>
      </w:pPr>
    </w:p>
    <w:p w14:paraId="34276A46" w14:textId="77777777" w:rsidR="00F81A56" w:rsidRDefault="00F81A56" w:rsidP="00F81A56">
      <w:pPr>
        <w:jc w:val="both"/>
        <w:rPr>
          <w:rFonts w:ascii="Aptos" w:hAnsi="Aptos"/>
          <w:bCs/>
          <w:sz w:val="22"/>
          <w:szCs w:val="22"/>
          <w:lang w:val="en-US"/>
        </w:rPr>
      </w:pPr>
    </w:p>
    <w:p w14:paraId="0A97D87D" w14:textId="77777777" w:rsidR="00F81A56" w:rsidRDefault="00F81A56" w:rsidP="00F81A56">
      <w:pPr>
        <w:jc w:val="both"/>
        <w:rPr>
          <w:rFonts w:ascii="Aptos" w:hAnsi="Aptos"/>
          <w:bCs/>
          <w:sz w:val="22"/>
          <w:szCs w:val="22"/>
          <w:lang w:val="en-US"/>
        </w:rPr>
      </w:pPr>
    </w:p>
    <w:p w14:paraId="3DE9A518" w14:textId="77777777" w:rsidR="00F81A56" w:rsidRDefault="00F81A56" w:rsidP="00F81A56">
      <w:pPr>
        <w:jc w:val="both"/>
        <w:rPr>
          <w:rFonts w:ascii="Aptos" w:hAnsi="Aptos"/>
          <w:bCs/>
          <w:sz w:val="22"/>
          <w:szCs w:val="22"/>
          <w:lang w:val="en-US"/>
        </w:rPr>
      </w:pPr>
    </w:p>
    <w:p w14:paraId="6FE4CA31" w14:textId="77777777" w:rsidR="00F81A56" w:rsidRDefault="00F81A56" w:rsidP="00F81A56">
      <w:pPr>
        <w:jc w:val="both"/>
        <w:rPr>
          <w:rFonts w:ascii="Aptos" w:hAnsi="Aptos"/>
          <w:bCs/>
          <w:sz w:val="22"/>
          <w:szCs w:val="22"/>
          <w:lang w:val="en-US"/>
        </w:rPr>
      </w:pPr>
    </w:p>
    <w:p w14:paraId="705DAF80" w14:textId="77777777" w:rsidR="00F81A56" w:rsidRDefault="00F81A56" w:rsidP="00F81A56">
      <w:pPr>
        <w:jc w:val="both"/>
        <w:rPr>
          <w:rFonts w:ascii="Aptos" w:hAnsi="Aptos"/>
          <w:bCs/>
          <w:sz w:val="22"/>
          <w:szCs w:val="22"/>
          <w:lang w:val="en-US"/>
        </w:rPr>
      </w:pPr>
    </w:p>
    <w:p w14:paraId="69950CA5" w14:textId="77777777" w:rsidR="00F81A56" w:rsidRDefault="00F81A56" w:rsidP="00F81A56">
      <w:pPr>
        <w:jc w:val="both"/>
        <w:rPr>
          <w:rFonts w:ascii="Aptos" w:hAnsi="Aptos"/>
          <w:bCs/>
          <w:sz w:val="22"/>
          <w:szCs w:val="22"/>
          <w:lang w:val="en-US"/>
        </w:rPr>
      </w:pPr>
    </w:p>
    <w:p w14:paraId="3456DC91" w14:textId="77777777" w:rsidR="00F81A56" w:rsidRDefault="00F81A56" w:rsidP="00F81A56">
      <w:pPr>
        <w:jc w:val="both"/>
        <w:rPr>
          <w:rFonts w:ascii="Aptos" w:hAnsi="Aptos"/>
          <w:bCs/>
          <w:sz w:val="22"/>
          <w:szCs w:val="22"/>
          <w:lang w:val="en-US"/>
        </w:rPr>
      </w:pPr>
    </w:p>
    <w:p w14:paraId="4F851E6E" w14:textId="77777777" w:rsidR="00F81A56" w:rsidRPr="00F81A56" w:rsidRDefault="00F81A56" w:rsidP="00F81A56">
      <w:pPr>
        <w:jc w:val="both"/>
        <w:rPr>
          <w:rFonts w:ascii="Aptos" w:hAnsi="Aptos"/>
          <w:bCs/>
          <w:sz w:val="22"/>
          <w:szCs w:val="22"/>
          <w:lang w:val="en-US"/>
        </w:rPr>
      </w:pPr>
    </w:p>
    <w:p w14:paraId="6C979A98" w14:textId="1215A831" w:rsidR="0082211A" w:rsidRPr="00F66C28" w:rsidRDefault="00397361" w:rsidP="00053277">
      <w:pPr>
        <w:pStyle w:val="Heading1"/>
        <w:spacing w:before="120"/>
        <w:rPr>
          <w:rFonts w:ascii="Aptos" w:hAnsi="Aptos"/>
          <w:szCs w:val="24"/>
          <w:lang w:val="en-US"/>
        </w:rPr>
      </w:pPr>
      <w:bookmarkStart w:id="12" w:name="_Toc170202612"/>
      <w:bookmarkStart w:id="13" w:name="_Hlk170398537"/>
      <w:r w:rsidRPr="00F66C28">
        <w:rPr>
          <w:rFonts w:ascii="Aptos" w:hAnsi="Aptos"/>
          <w:szCs w:val="24"/>
          <w:lang w:val="en-US"/>
        </w:rPr>
        <w:t>Implementation of the landfill ban</w:t>
      </w:r>
      <w:bookmarkEnd w:id="12"/>
    </w:p>
    <w:p w14:paraId="0F12B321" w14:textId="77777777" w:rsidR="0082211A" w:rsidRPr="00397361" w:rsidRDefault="0082211A" w:rsidP="0082211A">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82211A" w:rsidRPr="001C490B" w14:paraId="42E8FFBA" w14:textId="77777777" w:rsidTr="00705A7F">
        <w:tc>
          <w:tcPr>
            <w:tcW w:w="9060" w:type="dxa"/>
            <w:shd w:val="clear" w:color="auto" w:fill="D9D9D9" w:themeFill="background1" w:themeFillShade="D9"/>
          </w:tcPr>
          <w:p w14:paraId="5B6EC0D8" w14:textId="122367AE" w:rsidR="0082211A" w:rsidRPr="001C490B" w:rsidRDefault="00A96B1D" w:rsidP="00705A7F">
            <w:pPr>
              <w:spacing w:before="120" w:after="120"/>
              <w:jc w:val="both"/>
              <w:rPr>
                <w:rFonts w:ascii="Aptos" w:hAnsi="Aptos"/>
                <w:b/>
                <w:iCs/>
                <w:sz w:val="22"/>
                <w:szCs w:val="22"/>
              </w:rPr>
            </w:pPr>
            <w:r>
              <w:rPr>
                <w:rFonts w:ascii="Aptos" w:hAnsi="Aptos"/>
                <w:b/>
                <w:iCs/>
                <w:sz w:val="22"/>
                <w:szCs w:val="22"/>
              </w:rPr>
              <w:t>Question</w:t>
            </w:r>
            <w:r w:rsidR="0082211A" w:rsidRPr="001C490B">
              <w:rPr>
                <w:rFonts w:ascii="Aptos" w:hAnsi="Aptos"/>
                <w:b/>
                <w:iCs/>
                <w:sz w:val="22"/>
                <w:szCs w:val="22"/>
              </w:rPr>
              <w:t xml:space="preserve"> </w:t>
            </w:r>
          </w:p>
        </w:tc>
      </w:tr>
      <w:tr w:rsidR="0082211A" w:rsidRPr="00414E8A" w14:paraId="513DC913" w14:textId="77777777" w:rsidTr="00705A7F">
        <w:tc>
          <w:tcPr>
            <w:tcW w:w="9060" w:type="dxa"/>
          </w:tcPr>
          <w:p w14:paraId="7FA75390" w14:textId="55CA62E0" w:rsidR="0082211A" w:rsidRPr="00397361" w:rsidRDefault="001C3982" w:rsidP="00705A7F">
            <w:pPr>
              <w:spacing w:before="120" w:after="120"/>
              <w:jc w:val="both"/>
              <w:rPr>
                <w:rFonts w:ascii="Aptos" w:hAnsi="Aptos"/>
                <w:sz w:val="22"/>
                <w:szCs w:val="22"/>
                <w:lang w:val="en-US"/>
              </w:rPr>
            </w:pPr>
            <w:r w:rsidRPr="00397361">
              <w:rPr>
                <w:rFonts w:ascii="Aptos" w:hAnsi="Aptos"/>
                <w:sz w:val="22"/>
                <w:szCs w:val="22"/>
                <w:lang w:val="en-US"/>
              </w:rPr>
              <w:t xml:space="preserve">As part of the Circular Economy Package, the Landfill Directive was updated in 2018 to set new maximum limits for municipal waste deposited in landfills. Despite the necessary promotion of recycling within the waste hierarchy, exemptions will remain in place until 2040. The long-standing delay in implementing the Landfill Directive highlights the challenges of reducing greenhouse gases in the waste sector and its impact on recycling and climate goals. </w:t>
            </w:r>
            <w:r w:rsidRPr="00397361">
              <w:rPr>
                <w:rFonts w:ascii="Aptos" w:hAnsi="Aptos"/>
                <w:b/>
                <w:bCs/>
                <w:sz w:val="22"/>
                <w:szCs w:val="22"/>
                <w:lang w:val="en-US"/>
              </w:rPr>
              <w:t>After a delay of now 15 years, how do you plan to effectively and swiftly implement the landfill ban to support recycling efforts and achieve the set climate goals?</w:t>
            </w:r>
          </w:p>
        </w:tc>
      </w:tr>
      <w:tr w:rsidR="0082211A" w:rsidRPr="001C490B" w14:paraId="260219BA" w14:textId="77777777" w:rsidTr="00705A7F">
        <w:tc>
          <w:tcPr>
            <w:tcW w:w="9060" w:type="dxa"/>
            <w:shd w:val="clear" w:color="auto" w:fill="D9D9D9" w:themeFill="background1" w:themeFillShade="D9"/>
          </w:tcPr>
          <w:p w14:paraId="4A57D137" w14:textId="6173811B" w:rsidR="0082211A" w:rsidRPr="001C490B" w:rsidRDefault="00E82ED0" w:rsidP="00705A7F">
            <w:pPr>
              <w:spacing w:before="120" w:after="120"/>
              <w:jc w:val="both"/>
              <w:rPr>
                <w:rFonts w:ascii="Aptos" w:hAnsi="Aptos"/>
                <w:b/>
                <w:bCs/>
                <w:sz w:val="22"/>
                <w:szCs w:val="22"/>
              </w:rPr>
            </w:pPr>
            <w:r>
              <w:rPr>
                <w:rFonts w:ascii="Aptos" w:hAnsi="Aptos"/>
                <w:b/>
                <w:bCs/>
                <w:sz w:val="22"/>
                <w:szCs w:val="22"/>
              </w:rPr>
              <w:t xml:space="preserve">Further </w:t>
            </w:r>
            <w:proofErr w:type="spellStart"/>
            <w:r w:rsidR="00F66C28">
              <w:rPr>
                <w:rFonts w:ascii="Aptos" w:hAnsi="Aptos"/>
                <w:b/>
                <w:bCs/>
                <w:sz w:val="22"/>
                <w:szCs w:val="22"/>
              </w:rPr>
              <w:t>q</w:t>
            </w:r>
            <w:r>
              <w:rPr>
                <w:rFonts w:ascii="Aptos" w:hAnsi="Aptos"/>
                <w:b/>
                <w:bCs/>
                <w:sz w:val="22"/>
                <w:szCs w:val="22"/>
              </w:rPr>
              <w:t>uestions</w:t>
            </w:r>
            <w:proofErr w:type="spellEnd"/>
          </w:p>
        </w:tc>
      </w:tr>
      <w:tr w:rsidR="0082211A" w:rsidRPr="001C490B" w14:paraId="0C64C741" w14:textId="77777777" w:rsidTr="00705A7F">
        <w:tc>
          <w:tcPr>
            <w:tcW w:w="9060" w:type="dxa"/>
          </w:tcPr>
          <w:p w14:paraId="39A1B9E1" w14:textId="0EB456DB" w:rsidR="0082211A" w:rsidRPr="00F66C28" w:rsidRDefault="00B17305" w:rsidP="00705A7F">
            <w:pPr>
              <w:spacing w:before="120" w:after="120"/>
              <w:jc w:val="both"/>
              <w:rPr>
                <w:rFonts w:ascii="Aptos" w:hAnsi="Aptos"/>
                <w:sz w:val="22"/>
                <w:szCs w:val="22"/>
              </w:rPr>
            </w:pPr>
            <w:r w:rsidRPr="00F66C28">
              <w:rPr>
                <w:rFonts w:ascii="Aptos" w:hAnsi="Aptos"/>
                <w:sz w:val="22"/>
                <w:szCs w:val="22"/>
              </w:rPr>
              <w:t>-</w:t>
            </w:r>
          </w:p>
        </w:tc>
      </w:tr>
    </w:tbl>
    <w:p w14:paraId="113CCC47" w14:textId="77777777" w:rsidR="0082211A" w:rsidRPr="001C490B" w:rsidRDefault="0082211A" w:rsidP="0082211A">
      <w:pPr>
        <w:spacing w:after="120"/>
        <w:jc w:val="both"/>
        <w:rPr>
          <w:rFonts w:ascii="Aptos" w:hAnsi="Aptos"/>
          <w:i/>
          <w:iCs/>
          <w:sz w:val="22"/>
          <w:szCs w:val="22"/>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47768043" w14:textId="77777777" w:rsidTr="00C5454B">
        <w:tc>
          <w:tcPr>
            <w:tcW w:w="9060" w:type="dxa"/>
            <w:shd w:val="clear" w:color="auto" w:fill="D9D9D9" w:themeFill="background1" w:themeFillShade="D9"/>
          </w:tcPr>
          <w:p w14:paraId="3ACF8D8F" w14:textId="6B6A96E5" w:rsidR="00B17305" w:rsidRPr="00B17305" w:rsidRDefault="00A96B1D" w:rsidP="00C5454B">
            <w:pPr>
              <w:pStyle w:val="TableParagraph"/>
              <w:spacing w:line="258" w:lineRule="exact"/>
              <w:ind w:left="0"/>
              <w:jc w:val="both"/>
              <w:rPr>
                <w:rFonts w:ascii="Aptos" w:hAnsi="Aptos"/>
                <w:b/>
                <w:sz w:val="24"/>
                <w:highlight w:val="lightGray"/>
              </w:rPr>
            </w:pPr>
            <w:r w:rsidRPr="00F66C28">
              <w:rPr>
                <w:rFonts w:ascii="Aptos" w:hAnsi="Aptos"/>
                <w:b/>
                <w:szCs w:val="20"/>
                <w:highlight w:val="lightGray"/>
              </w:rPr>
              <w:t>Background</w:t>
            </w:r>
          </w:p>
        </w:tc>
      </w:tr>
    </w:tbl>
    <w:p w14:paraId="08F38E52" w14:textId="216EF3E2" w:rsidR="004E3F0E" w:rsidRPr="00031D2F" w:rsidRDefault="00031D2F" w:rsidP="0082211A">
      <w:pPr>
        <w:spacing w:after="120"/>
        <w:jc w:val="both"/>
        <w:rPr>
          <w:rFonts w:ascii="Aptos" w:hAnsi="Aptos"/>
          <w:sz w:val="22"/>
          <w:szCs w:val="22"/>
          <w:lang w:val="en-US"/>
        </w:rPr>
        <w:sectPr w:rsidR="004E3F0E" w:rsidRPr="00031D2F" w:rsidSect="00CB1AE7">
          <w:headerReference w:type="default" r:id="rId18"/>
          <w:footerReference w:type="default" r:id="rId19"/>
          <w:pgSz w:w="11906" w:h="16838"/>
          <w:pgMar w:top="1843" w:right="1418" w:bottom="1134" w:left="1418" w:header="709" w:footer="510" w:gutter="0"/>
          <w:cols w:space="708"/>
          <w:docGrid w:linePitch="360"/>
        </w:sectPr>
      </w:pPr>
      <w:r w:rsidRPr="00031D2F">
        <w:rPr>
          <w:rFonts w:ascii="Aptos" w:hAnsi="Aptos"/>
          <w:bCs/>
          <w:sz w:val="22"/>
          <w:szCs w:val="22"/>
          <w:lang w:val="en-US"/>
        </w:rPr>
        <w:t>The main objectives of the 1999 Landfill Directive 1999/31/EC on waste landfills include the obligation to prevent the generation of methane gas in landfills, thus mitigating global warming, ensuring effective gas control for landfills, and significantly reducing the disposal of organic waste. For the latter, the directive mandates a gradual reduction in the landfilling of biodegradable municipal waste. These targets were updated in 2018 with EU Directive 2018/850 as part of the Circular Economy Package, and a further target was added (Article 5, Paragraph 5). The key content of this update is that the maximum landfill rate must be reduced to only 10% by 2035. However, exceptions will still be in place until 2040, which are not aligned with achieving the set European climate goals.</w:t>
      </w:r>
    </w:p>
    <w:p w14:paraId="0CD2F194" w14:textId="42933DAC" w:rsidR="00C50EA1" w:rsidRPr="00053277" w:rsidRDefault="00AD4488" w:rsidP="00B17305">
      <w:pPr>
        <w:pStyle w:val="Heading1"/>
        <w:rPr>
          <w:rFonts w:ascii="Aptos" w:hAnsi="Aptos"/>
          <w:szCs w:val="24"/>
          <w:lang w:val="en-US"/>
        </w:rPr>
      </w:pPr>
      <w:bookmarkStart w:id="14" w:name="_Toc170202613"/>
      <w:bookmarkStart w:id="15" w:name="_Hlk170398639"/>
      <w:bookmarkEnd w:id="13"/>
      <w:r w:rsidRPr="00053277">
        <w:rPr>
          <w:rFonts w:ascii="Aptos" w:hAnsi="Aptos"/>
          <w:szCs w:val="24"/>
          <w:lang w:val="en-US"/>
        </w:rPr>
        <w:lastRenderedPageBreak/>
        <w:t>Battery deposit</w:t>
      </w:r>
      <w:bookmarkEnd w:id="14"/>
    </w:p>
    <w:p w14:paraId="138A6A46" w14:textId="77777777" w:rsidR="00C50EA1" w:rsidRPr="00031D2F" w:rsidRDefault="00C50EA1" w:rsidP="00C50EA1">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C50EA1" w:rsidRPr="001C490B" w14:paraId="0296F55A" w14:textId="77777777" w:rsidTr="00E879AE">
        <w:tc>
          <w:tcPr>
            <w:tcW w:w="9060" w:type="dxa"/>
            <w:shd w:val="clear" w:color="auto" w:fill="D9D9D9" w:themeFill="background1" w:themeFillShade="D9"/>
          </w:tcPr>
          <w:p w14:paraId="401BB90D" w14:textId="6AEA61CF" w:rsidR="00C50EA1" w:rsidRPr="001C490B" w:rsidRDefault="00187274" w:rsidP="00E879AE">
            <w:pPr>
              <w:spacing w:before="120" w:after="120"/>
              <w:jc w:val="both"/>
              <w:rPr>
                <w:rFonts w:ascii="Aptos" w:hAnsi="Aptos"/>
                <w:b/>
                <w:iCs/>
                <w:sz w:val="22"/>
                <w:szCs w:val="22"/>
              </w:rPr>
            </w:pPr>
            <w:r>
              <w:rPr>
                <w:rFonts w:ascii="Aptos" w:hAnsi="Aptos"/>
                <w:b/>
                <w:iCs/>
                <w:sz w:val="22"/>
                <w:szCs w:val="22"/>
              </w:rPr>
              <w:t>Question</w:t>
            </w:r>
            <w:r w:rsidR="00C50EA1" w:rsidRPr="001C490B">
              <w:rPr>
                <w:rFonts w:ascii="Aptos" w:hAnsi="Aptos"/>
                <w:b/>
                <w:iCs/>
                <w:sz w:val="22"/>
                <w:szCs w:val="22"/>
              </w:rPr>
              <w:t xml:space="preserve"> </w:t>
            </w:r>
          </w:p>
        </w:tc>
      </w:tr>
      <w:tr w:rsidR="00C50EA1" w:rsidRPr="00414E8A" w14:paraId="1E26AAC3" w14:textId="77777777" w:rsidTr="00E879AE">
        <w:tc>
          <w:tcPr>
            <w:tcW w:w="9060" w:type="dxa"/>
          </w:tcPr>
          <w:p w14:paraId="744F3810" w14:textId="5C409126" w:rsidR="00C50EA1" w:rsidRPr="001509B9" w:rsidRDefault="001509B9" w:rsidP="001509B9">
            <w:pPr>
              <w:jc w:val="both"/>
              <w:rPr>
                <w:rFonts w:ascii="Aptos" w:hAnsi="Aptos"/>
                <w:sz w:val="22"/>
                <w:szCs w:val="22"/>
                <w:lang w:val="en-US"/>
              </w:rPr>
            </w:pPr>
            <w:r w:rsidRPr="001509B9">
              <w:rPr>
                <w:rFonts w:ascii="Aptos" w:hAnsi="Aptos"/>
                <w:sz w:val="22"/>
                <w:szCs w:val="22"/>
                <w:lang w:val="en-US"/>
              </w:rPr>
              <w:t xml:space="preserve">As part of the European Green Deal, the Battery Regulation that came into force in February 2024 covers the entire lifecycle of batteries, from production to recycling. On average, there are currently about two lithium batteries per </w:t>
            </w:r>
            <w:r w:rsidR="003E49A6" w:rsidRPr="001509B9">
              <w:rPr>
                <w:rFonts w:ascii="Aptos" w:hAnsi="Aptos"/>
                <w:sz w:val="22"/>
                <w:szCs w:val="22"/>
                <w:lang w:val="en-US"/>
              </w:rPr>
              <w:t>ton</w:t>
            </w:r>
            <w:r w:rsidRPr="001509B9">
              <w:rPr>
                <w:rFonts w:ascii="Aptos" w:hAnsi="Aptos"/>
                <w:sz w:val="22"/>
                <w:szCs w:val="22"/>
                <w:lang w:val="en-US"/>
              </w:rPr>
              <w:t xml:space="preserve"> of residual waste in Austria, which amounts to approximately three million units annually. Due to their high energy density, batteries pose a significant fire risk, resulting in massive consequential damage for commercial and municipal suppliers and exorbitant costs that are not covered by any insurance. </w:t>
            </w:r>
            <w:r w:rsidRPr="001509B9">
              <w:rPr>
                <w:rFonts w:ascii="Aptos" w:hAnsi="Aptos"/>
                <w:b/>
                <w:bCs/>
                <w:sz w:val="22"/>
                <w:szCs w:val="22"/>
                <w:lang w:val="en-US"/>
              </w:rPr>
              <w:t>How do you intend to handle lithium-ion batteries and accumulators and solve the problem of increasing numbers in residual waste?</w:t>
            </w:r>
          </w:p>
        </w:tc>
      </w:tr>
      <w:tr w:rsidR="00C50EA1" w:rsidRPr="001C490B" w14:paraId="4449BC48" w14:textId="77777777" w:rsidTr="00E879AE">
        <w:tc>
          <w:tcPr>
            <w:tcW w:w="9060" w:type="dxa"/>
            <w:shd w:val="clear" w:color="auto" w:fill="D9D9D9" w:themeFill="background1" w:themeFillShade="D9"/>
          </w:tcPr>
          <w:p w14:paraId="4C71C970" w14:textId="6A5726F4" w:rsidR="00C50EA1" w:rsidRPr="001C490B" w:rsidRDefault="00E82ED0" w:rsidP="00E879AE">
            <w:pPr>
              <w:spacing w:before="120" w:after="120"/>
              <w:jc w:val="both"/>
              <w:rPr>
                <w:rFonts w:ascii="Aptos" w:hAnsi="Aptos"/>
                <w:b/>
                <w:bCs/>
                <w:sz w:val="22"/>
                <w:szCs w:val="22"/>
              </w:rPr>
            </w:pPr>
            <w:r>
              <w:rPr>
                <w:rFonts w:ascii="Aptos" w:hAnsi="Aptos"/>
                <w:b/>
                <w:bCs/>
                <w:sz w:val="22"/>
                <w:szCs w:val="22"/>
              </w:rPr>
              <w:t xml:space="preserve">Further </w:t>
            </w:r>
            <w:proofErr w:type="spellStart"/>
            <w:r w:rsidR="00053277">
              <w:rPr>
                <w:rFonts w:ascii="Aptos" w:hAnsi="Aptos"/>
                <w:b/>
                <w:bCs/>
                <w:sz w:val="22"/>
                <w:szCs w:val="22"/>
              </w:rPr>
              <w:t>q</w:t>
            </w:r>
            <w:r>
              <w:rPr>
                <w:rFonts w:ascii="Aptos" w:hAnsi="Aptos"/>
                <w:b/>
                <w:bCs/>
                <w:sz w:val="22"/>
                <w:szCs w:val="22"/>
              </w:rPr>
              <w:t>uestions</w:t>
            </w:r>
            <w:proofErr w:type="spellEnd"/>
            <w:r w:rsidR="00C50EA1" w:rsidRPr="001C490B">
              <w:rPr>
                <w:rFonts w:ascii="Aptos" w:hAnsi="Aptos"/>
                <w:b/>
                <w:bCs/>
                <w:sz w:val="22"/>
                <w:szCs w:val="22"/>
              </w:rPr>
              <w:t xml:space="preserve"> </w:t>
            </w:r>
          </w:p>
        </w:tc>
      </w:tr>
      <w:tr w:rsidR="00C50EA1" w:rsidRPr="00414E8A" w14:paraId="47415495" w14:textId="77777777" w:rsidTr="00E879AE">
        <w:tc>
          <w:tcPr>
            <w:tcW w:w="9060" w:type="dxa"/>
          </w:tcPr>
          <w:p w14:paraId="5BC8F3E4" w14:textId="3CBC4074" w:rsidR="00C50EA1" w:rsidRPr="004311E7" w:rsidRDefault="004311E7" w:rsidP="004E3F0E">
            <w:pPr>
              <w:pStyle w:val="ListParagraph"/>
              <w:numPr>
                <w:ilvl w:val="0"/>
                <w:numId w:val="15"/>
              </w:numPr>
              <w:spacing w:before="120" w:after="120"/>
              <w:jc w:val="both"/>
              <w:rPr>
                <w:rFonts w:ascii="Aptos" w:hAnsi="Aptos"/>
                <w:i/>
                <w:iCs/>
                <w:sz w:val="22"/>
                <w:szCs w:val="22"/>
                <w:u w:val="single"/>
                <w:lang w:val="en-US"/>
              </w:rPr>
            </w:pPr>
            <w:r w:rsidRPr="004311E7">
              <w:rPr>
                <w:rFonts w:ascii="Aptos" w:hAnsi="Aptos"/>
                <w:sz w:val="22"/>
                <w:szCs w:val="22"/>
                <w:lang w:val="en-US"/>
              </w:rPr>
              <w:t>Would you consider establishing a deposit system</w:t>
            </w:r>
            <w:r w:rsidR="003E49A6">
              <w:rPr>
                <w:rFonts w:ascii="Aptos" w:hAnsi="Aptos"/>
                <w:sz w:val="22"/>
                <w:szCs w:val="22"/>
                <w:lang w:val="en-US"/>
              </w:rPr>
              <w:t xml:space="preserve"> for batteries</w:t>
            </w:r>
            <w:r w:rsidRPr="004311E7">
              <w:rPr>
                <w:rFonts w:ascii="Aptos" w:hAnsi="Aptos"/>
                <w:sz w:val="22"/>
                <w:szCs w:val="22"/>
                <w:lang w:val="en-US"/>
              </w:rPr>
              <w:t>, or do you have other solutions in mind to ensure proper collection of batteries and their removal from mixed waste?</w:t>
            </w:r>
          </w:p>
        </w:tc>
      </w:tr>
    </w:tbl>
    <w:p w14:paraId="79A63327" w14:textId="77777777" w:rsidR="00C73331" w:rsidRPr="004311E7" w:rsidRDefault="00C73331" w:rsidP="00C50EA1">
      <w:pPr>
        <w:spacing w:after="120"/>
        <w:jc w:val="both"/>
        <w:rPr>
          <w:rFonts w:ascii="Aptos" w:hAnsi="Aptos"/>
          <w:i/>
          <w:iCs/>
          <w:sz w:val="22"/>
          <w:szCs w:val="22"/>
          <w:u w:val="single"/>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05F1DC62" w14:textId="77777777" w:rsidTr="00C5454B">
        <w:tc>
          <w:tcPr>
            <w:tcW w:w="9060" w:type="dxa"/>
            <w:shd w:val="clear" w:color="auto" w:fill="D9D9D9" w:themeFill="background1" w:themeFillShade="D9"/>
          </w:tcPr>
          <w:p w14:paraId="603FAD8D" w14:textId="3C63B8FD" w:rsidR="00B17305" w:rsidRPr="00B17305" w:rsidRDefault="00187274" w:rsidP="00C5454B">
            <w:pPr>
              <w:pStyle w:val="TableParagraph"/>
              <w:spacing w:line="258" w:lineRule="exact"/>
              <w:ind w:left="0"/>
              <w:jc w:val="both"/>
              <w:rPr>
                <w:rFonts w:ascii="Aptos" w:hAnsi="Aptos"/>
                <w:b/>
                <w:sz w:val="24"/>
                <w:highlight w:val="lightGray"/>
              </w:rPr>
            </w:pPr>
            <w:r w:rsidRPr="00053277">
              <w:rPr>
                <w:rFonts w:ascii="Aptos" w:hAnsi="Aptos"/>
                <w:b/>
                <w:szCs w:val="20"/>
                <w:highlight w:val="lightGray"/>
              </w:rPr>
              <w:t>Background</w:t>
            </w:r>
          </w:p>
        </w:tc>
      </w:tr>
    </w:tbl>
    <w:p w14:paraId="7F0B63F7" w14:textId="77777777" w:rsidR="00E53A85" w:rsidRDefault="00524F71" w:rsidP="00EE44B6">
      <w:pPr>
        <w:spacing w:after="120"/>
        <w:jc w:val="both"/>
        <w:rPr>
          <w:rFonts w:ascii="Aptos" w:hAnsi="Aptos"/>
          <w:sz w:val="22"/>
          <w:szCs w:val="22"/>
          <w:lang w:val="en-US"/>
        </w:rPr>
      </w:pPr>
      <w:r w:rsidRPr="00524F71">
        <w:rPr>
          <w:rFonts w:ascii="Aptos" w:hAnsi="Aptos"/>
          <w:sz w:val="22"/>
          <w:szCs w:val="22"/>
          <w:lang w:val="en-US"/>
        </w:rPr>
        <w:t xml:space="preserve">Lithium-ion batteries are increasingly ending up in household waste through disposable e-cigarettes or wireless button headphones. In Austria alone, there are two batteries per ton of waste, amounting to nearly three million batteries annually found in household waste. Due to their high energy density, batteries in household waste pose a significant fire risk even with minimal friction, endangering workers and causing millions of euros in damage to waste disposal companies, as the batteries can easily ignite in garbage trucks, sorting, or recycling facilities. The </w:t>
      </w:r>
      <w:proofErr w:type="gramStart"/>
      <w:r w:rsidRPr="00524F71">
        <w:rPr>
          <w:rFonts w:ascii="Aptos" w:hAnsi="Aptos"/>
          <w:sz w:val="22"/>
          <w:szCs w:val="22"/>
          <w:lang w:val="en-US"/>
        </w:rPr>
        <w:t>amount</w:t>
      </w:r>
      <w:proofErr w:type="gramEnd"/>
      <w:r w:rsidRPr="00524F71">
        <w:rPr>
          <w:rFonts w:ascii="Aptos" w:hAnsi="Aptos"/>
          <w:sz w:val="22"/>
          <w:szCs w:val="22"/>
          <w:lang w:val="en-US"/>
        </w:rPr>
        <w:t xml:space="preserve"> of batteries in household waste in Austria has doubled in the past six years, and without countermeasures, another doubling to six million batteries is expected. A major reason for this is the massive increase in lithium batteries in circulation and the low legal collection rate of 45 percent. </w:t>
      </w:r>
    </w:p>
    <w:p w14:paraId="514D537A" w14:textId="33E1F89D" w:rsidR="009A66D6" w:rsidRPr="00524F71" w:rsidRDefault="00524F71" w:rsidP="00EE44B6">
      <w:pPr>
        <w:spacing w:after="120"/>
        <w:jc w:val="both"/>
        <w:rPr>
          <w:rFonts w:ascii="Aptos" w:hAnsi="Aptos"/>
          <w:sz w:val="22"/>
          <w:szCs w:val="22"/>
          <w:lang w:val="en-US"/>
        </w:rPr>
      </w:pPr>
      <w:r w:rsidRPr="00524F71">
        <w:rPr>
          <w:rFonts w:ascii="Aptos" w:hAnsi="Aptos"/>
          <w:sz w:val="22"/>
          <w:szCs w:val="22"/>
          <w:lang w:val="en-US"/>
        </w:rPr>
        <w:t>The EU Battery Regulation, effective since February 2024, which covers the entire lifecycle of batteries from production to recycling, currently does not include a deposit system for batteries.</w:t>
      </w:r>
    </w:p>
    <w:bookmarkEnd w:id="15"/>
    <w:p w14:paraId="04087D8E" w14:textId="77777777" w:rsidR="00EE44B6" w:rsidRPr="00524F71" w:rsidRDefault="00EE44B6" w:rsidP="00EE44B6">
      <w:pPr>
        <w:spacing w:after="120"/>
        <w:jc w:val="both"/>
        <w:rPr>
          <w:rFonts w:ascii="Aptos" w:hAnsi="Aptos"/>
          <w:b/>
          <w:iCs/>
          <w:sz w:val="22"/>
          <w:szCs w:val="22"/>
          <w:lang w:val="en-US"/>
        </w:rPr>
      </w:pPr>
    </w:p>
    <w:p w14:paraId="6549ACE2" w14:textId="77777777" w:rsidR="004E3F0E" w:rsidRPr="00524F71" w:rsidRDefault="004E3F0E" w:rsidP="00902660">
      <w:pPr>
        <w:spacing w:after="120"/>
        <w:jc w:val="both"/>
        <w:rPr>
          <w:rFonts w:ascii="Aptos" w:hAnsi="Aptos"/>
          <w:b/>
          <w:iCs/>
          <w:sz w:val="22"/>
          <w:szCs w:val="22"/>
          <w:lang w:val="en-US"/>
        </w:rPr>
      </w:pPr>
    </w:p>
    <w:p w14:paraId="20D623DA" w14:textId="77777777" w:rsidR="004E3F0E" w:rsidRPr="00524F71" w:rsidRDefault="004E3F0E" w:rsidP="00902660">
      <w:pPr>
        <w:spacing w:after="120"/>
        <w:jc w:val="both"/>
        <w:rPr>
          <w:rFonts w:ascii="Aptos" w:hAnsi="Aptos"/>
          <w:b/>
          <w:iCs/>
          <w:sz w:val="22"/>
          <w:szCs w:val="22"/>
          <w:lang w:val="en-US"/>
        </w:rPr>
      </w:pPr>
    </w:p>
    <w:p w14:paraId="3A480C3B" w14:textId="77777777" w:rsidR="004E3F0E" w:rsidRPr="00524F71" w:rsidRDefault="004E3F0E" w:rsidP="00902660">
      <w:pPr>
        <w:spacing w:after="120"/>
        <w:jc w:val="both"/>
        <w:rPr>
          <w:rFonts w:ascii="Aptos" w:hAnsi="Aptos"/>
          <w:b/>
          <w:iCs/>
          <w:sz w:val="22"/>
          <w:szCs w:val="22"/>
          <w:lang w:val="en-US"/>
        </w:rPr>
      </w:pPr>
    </w:p>
    <w:p w14:paraId="505535E1" w14:textId="77777777" w:rsidR="004E3F0E" w:rsidRPr="00524F71" w:rsidRDefault="004E3F0E" w:rsidP="00902660">
      <w:pPr>
        <w:spacing w:after="120"/>
        <w:jc w:val="both"/>
        <w:rPr>
          <w:rFonts w:ascii="Aptos" w:hAnsi="Aptos"/>
          <w:b/>
          <w:iCs/>
          <w:sz w:val="22"/>
          <w:szCs w:val="22"/>
          <w:lang w:val="en-US"/>
        </w:rPr>
      </w:pPr>
    </w:p>
    <w:p w14:paraId="0796EE5D" w14:textId="77777777" w:rsidR="004E3F0E" w:rsidRPr="00524F71" w:rsidRDefault="004E3F0E" w:rsidP="00902660">
      <w:pPr>
        <w:spacing w:after="120"/>
        <w:jc w:val="both"/>
        <w:rPr>
          <w:rFonts w:ascii="Aptos" w:hAnsi="Aptos"/>
          <w:b/>
          <w:iCs/>
          <w:sz w:val="22"/>
          <w:szCs w:val="22"/>
          <w:lang w:val="en-US"/>
        </w:rPr>
      </w:pPr>
    </w:p>
    <w:p w14:paraId="0B86EAA3" w14:textId="77777777" w:rsidR="004E3F0E" w:rsidRPr="00524F71" w:rsidRDefault="004E3F0E" w:rsidP="00902660">
      <w:pPr>
        <w:spacing w:after="120"/>
        <w:jc w:val="both"/>
        <w:rPr>
          <w:rFonts w:ascii="Aptos" w:hAnsi="Aptos"/>
          <w:b/>
          <w:iCs/>
          <w:sz w:val="22"/>
          <w:szCs w:val="22"/>
          <w:lang w:val="en-US"/>
        </w:rPr>
      </w:pPr>
    </w:p>
    <w:p w14:paraId="011C227A" w14:textId="77777777" w:rsidR="004E3F0E" w:rsidRPr="00524F71" w:rsidRDefault="004E3F0E" w:rsidP="00902660">
      <w:pPr>
        <w:spacing w:after="120"/>
        <w:jc w:val="both"/>
        <w:rPr>
          <w:rFonts w:ascii="Aptos" w:hAnsi="Aptos"/>
          <w:b/>
          <w:iCs/>
          <w:sz w:val="22"/>
          <w:szCs w:val="22"/>
          <w:lang w:val="en-US"/>
        </w:rPr>
      </w:pPr>
    </w:p>
    <w:p w14:paraId="00F5E43E" w14:textId="77777777" w:rsidR="004E3F0E" w:rsidRPr="00524F71" w:rsidRDefault="004E3F0E" w:rsidP="00902660">
      <w:pPr>
        <w:spacing w:after="120"/>
        <w:jc w:val="both"/>
        <w:rPr>
          <w:rFonts w:ascii="Aptos" w:hAnsi="Aptos"/>
          <w:b/>
          <w:iCs/>
          <w:sz w:val="22"/>
          <w:szCs w:val="22"/>
          <w:lang w:val="en-US"/>
        </w:rPr>
      </w:pPr>
    </w:p>
    <w:p w14:paraId="3C3FDF3C" w14:textId="77777777" w:rsidR="004E3F0E" w:rsidRPr="00524F71" w:rsidRDefault="004E3F0E" w:rsidP="00902660">
      <w:pPr>
        <w:spacing w:after="120"/>
        <w:jc w:val="both"/>
        <w:rPr>
          <w:rFonts w:ascii="Aptos" w:hAnsi="Aptos"/>
          <w:b/>
          <w:iCs/>
          <w:sz w:val="22"/>
          <w:szCs w:val="22"/>
          <w:lang w:val="en-US"/>
        </w:rPr>
      </w:pPr>
    </w:p>
    <w:p w14:paraId="40D247A6" w14:textId="77777777" w:rsidR="004E3F0E" w:rsidRPr="00524F71" w:rsidRDefault="004E3F0E" w:rsidP="00902660">
      <w:pPr>
        <w:spacing w:after="120"/>
        <w:jc w:val="both"/>
        <w:rPr>
          <w:rFonts w:ascii="Aptos" w:hAnsi="Aptos"/>
          <w:b/>
          <w:iCs/>
          <w:sz w:val="22"/>
          <w:szCs w:val="22"/>
          <w:lang w:val="en-US"/>
        </w:rPr>
      </w:pPr>
    </w:p>
    <w:p w14:paraId="590FFF4A" w14:textId="595938AA" w:rsidR="00C50EA1" w:rsidRPr="001C490B" w:rsidRDefault="00626BE3" w:rsidP="00B17305">
      <w:pPr>
        <w:pStyle w:val="Heading1"/>
        <w:rPr>
          <w:rFonts w:ascii="Aptos" w:hAnsi="Aptos"/>
          <w:sz w:val="22"/>
          <w:szCs w:val="22"/>
        </w:rPr>
      </w:pPr>
      <w:bookmarkStart w:id="16" w:name="_Toc170202614"/>
      <w:bookmarkStart w:id="17" w:name="_Hlk170398700"/>
      <w:proofErr w:type="spellStart"/>
      <w:r w:rsidRPr="00053277">
        <w:rPr>
          <w:rFonts w:ascii="Aptos" w:hAnsi="Aptos"/>
          <w:szCs w:val="24"/>
        </w:rPr>
        <w:lastRenderedPageBreak/>
        <w:t>Commodity</w:t>
      </w:r>
      <w:proofErr w:type="spellEnd"/>
      <w:r w:rsidRPr="00053277">
        <w:rPr>
          <w:rFonts w:ascii="Aptos" w:hAnsi="Aptos"/>
          <w:szCs w:val="24"/>
        </w:rPr>
        <w:t xml:space="preserve"> </w:t>
      </w:r>
      <w:proofErr w:type="spellStart"/>
      <w:r w:rsidRPr="00053277">
        <w:rPr>
          <w:rFonts w:ascii="Aptos" w:hAnsi="Aptos"/>
          <w:szCs w:val="24"/>
        </w:rPr>
        <w:t>security</w:t>
      </w:r>
      <w:bookmarkEnd w:id="16"/>
      <w:proofErr w:type="spellEnd"/>
    </w:p>
    <w:p w14:paraId="55C18FE6" w14:textId="77777777" w:rsidR="00C50EA1" w:rsidRPr="001C490B" w:rsidRDefault="00C50EA1" w:rsidP="00C50EA1">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C50EA1" w:rsidRPr="001C490B" w14:paraId="70E105B4" w14:textId="77777777" w:rsidTr="00E879AE">
        <w:tc>
          <w:tcPr>
            <w:tcW w:w="9060" w:type="dxa"/>
            <w:shd w:val="clear" w:color="auto" w:fill="D9D9D9" w:themeFill="background1" w:themeFillShade="D9"/>
          </w:tcPr>
          <w:p w14:paraId="7DBA5879" w14:textId="53D267A1" w:rsidR="00C50EA1" w:rsidRPr="001C490B" w:rsidRDefault="007461D1" w:rsidP="00E879AE">
            <w:pPr>
              <w:spacing w:before="120" w:after="120"/>
              <w:jc w:val="both"/>
              <w:rPr>
                <w:rFonts w:ascii="Aptos" w:hAnsi="Aptos"/>
                <w:b/>
                <w:iCs/>
                <w:sz w:val="22"/>
                <w:szCs w:val="22"/>
              </w:rPr>
            </w:pPr>
            <w:r>
              <w:rPr>
                <w:rFonts w:ascii="Aptos" w:hAnsi="Aptos"/>
                <w:b/>
                <w:iCs/>
                <w:sz w:val="22"/>
                <w:szCs w:val="22"/>
              </w:rPr>
              <w:t>Question</w:t>
            </w:r>
            <w:r w:rsidR="00C50EA1" w:rsidRPr="001C490B">
              <w:rPr>
                <w:rFonts w:ascii="Aptos" w:hAnsi="Aptos"/>
                <w:b/>
                <w:iCs/>
                <w:sz w:val="22"/>
                <w:szCs w:val="22"/>
              </w:rPr>
              <w:t xml:space="preserve"> </w:t>
            </w:r>
          </w:p>
        </w:tc>
      </w:tr>
      <w:tr w:rsidR="00C50EA1" w:rsidRPr="00414E8A" w14:paraId="5F682FBB" w14:textId="77777777" w:rsidTr="00E879AE">
        <w:tc>
          <w:tcPr>
            <w:tcW w:w="9060" w:type="dxa"/>
          </w:tcPr>
          <w:p w14:paraId="03A4AC07" w14:textId="2D7A2362" w:rsidR="00E54691" w:rsidRPr="001560E3" w:rsidRDefault="001560E3" w:rsidP="001560E3">
            <w:pPr>
              <w:spacing w:before="120" w:after="120"/>
              <w:jc w:val="both"/>
              <w:rPr>
                <w:rFonts w:ascii="Aptos" w:hAnsi="Aptos"/>
                <w:bCs/>
                <w:sz w:val="22"/>
                <w:szCs w:val="22"/>
                <w:lang w:val="en-US"/>
              </w:rPr>
            </w:pPr>
            <w:r w:rsidRPr="001560E3">
              <w:rPr>
                <w:rFonts w:ascii="Aptos" w:hAnsi="Aptos"/>
                <w:bCs/>
                <w:sz w:val="22"/>
                <w:szCs w:val="22"/>
                <w:lang w:val="en-US"/>
              </w:rPr>
              <w:t xml:space="preserve">In many industrial sectors, such as the construction industry, the use of recyclable materials is an integral part of the European climate strategy. </w:t>
            </w:r>
            <w:r w:rsidRPr="001560E3">
              <w:rPr>
                <w:rFonts w:ascii="Aptos" w:hAnsi="Aptos"/>
                <w:b/>
                <w:sz w:val="22"/>
                <w:szCs w:val="22"/>
                <w:lang w:val="en-US"/>
              </w:rPr>
              <w:t>How does the Commission intend to ensure the availability of recycled building materials, as well as other key raw materials such as phosphorus and other materials, to meet the needs of different sectors in the context of decarbonization and the energy transition?</w:t>
            </w:r>
          </w:p>
        </w:tc>
      </w:tr>
      <w:tr w:rsidR="00C50EA1" w:rsidRPr="001C490B" w14:paraId="6E9A87BA" w14:textId="77777777" w:rsidTr="00E879AE">
        <w:tc>
          <w:tcPr>
            <w:tcW w:w="9060" w:type="dxa"/>
            <w:shd w:val="clear" w:color="auto" w:fill="D9D9D9" w:themeFill="background1" w:themeFillShade="D9"/>
          </w:tcPr>
          <w:p w14:paraId="3AFBF2B3" w14:textId="3216FEB8" w:rsidR="00C50EA1" w:rsidRPr="001C490B" w:rsidRDefault="00E82ED0" w:rsidP="00E879AE">
            <w:pPr>
              <w:spacing w:before="120" w:after="120"/>
              <w:jc w:val="both"/>
              <w:rPr>
                <w:rFonts w:ascii="Aptos" w:hAnsi="Aptos"/>
                <w:b/>
                <w:bCs/>
                <w:sz w:val="22"/>
                <w:szCs w:val="22"/>
              </w:rPr>
            </w:pPr>
            <w:r>
              <w:rPr>
                <w:rFonts w:ascii="Aptos" w:hAnsi="Aptos"/>
                <w:b/>
                <w:bCs/>
                <w:sz w:val="22"/>
                <w:szCs w:val="22"/>
              </w:rPr>
              <w:t xml:space="preserve">Further </w:t>
            </w:r>
            <w:proofErr w:type="spellStart"/>
            <w:r w:rsidR="00053277">
              <w:rPr>
                <w:rFonts w:ascii="Aptos" w:hAnsi="Aptos"/>
                <w:b/>
                <w:bCs/>
                <w:sz w:val="22"/>
                <w:szCs w:val="22"/>
              </w:rPr>
              <w:t>q</w:t>
            </w:r>
            <w:r>
              <w:rPr>
                <w:rFonts w:ascii="Aptos" w:hAnsi="Aptos"/>
                <w:b/>
                <w:bCs/>
                <w:sz w:val="22"/>
                <w:szCs w:val="22"/>
              </w:rPr>
              <w:t>uestions</w:t>
            </w:r>
            <w:proofErr w:type="spellEnd"/>
          </w:p>
        </w:tc>
      </w:tr>
      <w:tr w:rsidR="00C50EA1" w:rsidRPr="00414E8A" w14:paraId="30A95944" w14:textId="77777777" w:rsidTr="00E879AE">
        <w:tc>
          <w:tcPr>
            <w:tcW w:w="9060" w:type="dxa"/>
          </w:tcPr>
          <w:p w14:paraId="3955EE72" w14:textId="0532991D" w:rsidR="00C50EA1" w:rsidRPr="00536F10" w:rsidRDefault="00536F10" w:rsidP="0006751B">
            <w:pPr>
              <w:pStyle w:val="ListParagraph"/>
              <w:numPr>
                <w:ilvl w:val="0"/>
                <w:numId w:val="19"/>
              </w:numPr>
              <w:spacing w:before="120" w:after="120"/>
              <w:jc w:val="both"/>
              <w:rPr>
                <w:rFonts w:ascii="Aptos" w:hAnsi="Aptos"/>
                <w:i/>
                <w:iCs/>
                <w:sz w:val="22"/>
                <w:szCs w:val="22"/>
                <w:lang w:val="en-US"/>
              </w:rPr>
            </w:pPr>
            <w:r w:rsidRPr="00536F10">
              <w:rPr>
                <w:rFonts w:ascii="Aptos" w:hAnsi="Aptos"/>
                <w:sz w:val="22"/>
                <w:szCs w:val="22"/>
                <w:lang w:val="en-US"/>
              </w:rPr>
              <w:t>In Austria, this is well-regulated by the Recycling Building Materials Ordinance - however, it is unclear which materials can be counted towards the recycling quota. Do you plan to establish recycling quotas for these building materials?</w:t>
            </w:r>
          </w:p>
        </w:tc>
      </w:tr>
    </w:tbl>
    <w:p w14:paraId="6BD254FA" w14:textId="77777777" w:rsidR="00C50EA1" w:rsidRPr="00536F10" w:rsidRDefault="00C50EA1" w:rsidP="00C50EA1">
      <w:pPr>
        <w:spacing w:after="120"/>
        <w:jc w:val="both"/>
        <w:rPr>
          <w:rFonts w:ascii="Aptos" w:hAnsi="Aptos"/>
          <w:i/>
          <w:iCs/>
          <w:sz w:val="22"/>
          <w:szCs w:val="22"/>
          <w:u w:val="single"/>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35202F0A" w14:textId="77777777" w:rsidTr="00C5454B">
        <w:tc>
          <w:tcPr>
            <w:tcW w:w="9060" w:type="dxa"/>
            <w:shd w:val="clear" w:color="auto" w:fill="D9D9D9" w:themeFill="background1" w:themeFillShade="D9"/>
          </w:tcPr>
          <w:p w14:paraId="3CFC4642" w14:textId="37DE01EA" w:rsidR="00B17305" w:rsidRPr="00B17305" w:rsidRDefault="007461D1" w:rsidP="00C5454B">
            <w:pPr>
              <w:pStyle w:val="TableParagraph"/>
              <w:spacing w:line="258" w:lineRule="exact"/>
              <w:ind w:left="0"/>
              <w:jc w:val="both"/>
              <w:rPr>
                <w:rFonts w:ascii="Aptos" w:hAnsi="Aptos"/>
                <w:b/>
                <w:sz w:val="24"/>
                <w:highlight w:val="lightGray"/>
              </w:rPr>
            </w:pPr>
            <w:r w:rsidRPr="00053277">
              <w:rPr>
                <w:rFonts w:ascii="Aptos" w:hAnsi="Aptos"/>
                <w:b/>
                <w:szCs w:val="20"/>
                <w:highlight w:val="lightGray"/>
              </w:rPr>
              <w:t>Background</w:t>
            </w:r>
          </w:p>
        </w:tc>
      </w:tr>
    </w:tbl>
    <w:p w14:paraId="2D012B7C" w14:textId="7306FF20" w:rsidR="006D18D1" w:rsidRPr="00E82ED0" w:rsidRDefault="00D03845" w:rsidP="00C50EA1">
      <w:pPr>
        <w:spacing w:after="120"/>
        <w:jc w:val="both"/>
        <w:rPr>
          <w:rFonts w:ascii="Aptos" w:hAnsi="Aptos"/>
          <w:sz w:val="22"/>
          <w:szCs w:val="22"/>
          <w:lang w:val="en-US"/>
        </w:rPr>
      </w:pPr>
      <w:r w:rsidRPr="00D03845">
        <w:rPr>
          <w:rFonts w:ascii="Aptos" w:hAnsi="Aptos"/>
          <w:sz w:val="22"/>
          <w:szCs w:val="22"/>
          <w:lang w:val="en-US"/>
        </w:rPr>
        <w:t xml:space="preserve">Advancing </w:t>
      </w:r>
      <w:r w:rsidR="007461D1" w:rsidRPr="00D03845">
        <w:rPr>
          <w:rFonts w:ascii="Aptos" w:hAnsi="Aptos"/>
          <w:sz w:val="22"/>
          <w:szCs w:val="22"/>
          <w:lang w:val="en-US"/>
        </w:rPr>
        <w:t>urbanization</w:t>
      </w:r>
      <w:r w:rsidRPr="00D03845">
        <w:rPr>
          <w:rFonts w:ascii="Aptos" w:hAnsi="Aptos"/>
          <w:sz w:val="22"/>
          <w:szCs w:val="22"/>
          <w:lang w:val="en-US"/>
        </w:rPr>
        <w:t xml:space="preserve"> worldwide is leading to a sustained increase in demand for land and raw materials. Not only concrete, but also steel, glass, wood and numerous other materials are in such high demand regionally that demand often cannot be met in a timely manner. The construction industry is one of the world's largest consumers of natural resources and a significant emitter of greenhouse gases</w:t>
      </w:r>
      <w:r w:rsidR="00AB3D07">
        <w:rPr>
          <w:rFonts w:ascii="Aptos" w:hAnsi="Aptos"/>
          <w:sz w:val="22"/>
          <w:szCs w:val="22"/>
          <w:lang w:val="en-US"/>
        </w:rPr>
        <w:t xml:space="preserve">, </w:t>
      </w:r>
      <w:r w:rsidRPr="00D03845">
        <w:rPr>
          <w:rFonts w:ascii="Aptos" w:hAnsi="Aptos"/>
          <w:sz w:val="22"/>
          <w:szCs w:val="22"/>
          <w:lang w:val="en-US"/>
        </w:rPr>
        <w:t xml:space="preserve">associated effects on the environment and climate are manifold. The construction industry therefore faces a major challenge in terms of sustainable development, and alternative recycled building materials are in demand. Cement production causes considerable CO2 emissions, and the extraction of sand and gravel </w:t>
      </w:r>
      <w:r w:rsidR="00AB3D07" w:rsidRPr="00D03845">
        <w:rPr>
          <w:rFonts w:ascii="Aptos" w:hAnsi="Aptos"/>
          <w:sz w:val="22"/>
          <w:szCs w:val="22"/>
          <w:lang w:val="en-US"/>
        </w:rPr>
        <w:t>jeopardizes</w:t>
      </w:r>
      <w:r w:rsidRPr="00D03845">
        <w:rPr>
          <w:rFonts w:ascii="Aptos" w:hAnsi="Aptos"/>
          <w:sz w:val="22"/>
          <w:szCs w:val="22"/>
          <w:lang w:val="en-US"/>
        </w:rPr>
        <w:t xml:space="preserve"> biodiversity. Sustainable alternatives and resource-saving construction methods are needed to reduce the environmental impact and achieve climate targets. For example, materials for thermal insulation can be obtained from renewable raw materials. These include wood </w:t>
      </w:r>
      <w:proofErr w:type="spellStart"/>
      <w:r w:rsidRPr="00D03845">
        <w:rPr>
          <w:rFonts w:ascii="Aptos" w:hAnsi="Aptos"/>
          <w:sz w:val="22"/>
          <w:szCs w:val="22"/>
          <w:lang w:val="en-US"/>
        </w:rPr>
        <w:t>fibres</w:t>
      </w:r>
      <w:proofErr w:type="spellEnd"/>
      <w:r w:rsidRPr="00D03845">
        <w:rPr>
          <w:rFonts w:ascii="Aptos" w:hAnsi="Aptos"/>
          <w:sz w:val="22"/>
          <w:szCs w:val="22"/>
          <w:lang w:val="en-US"/>
        </w:rPr>
        <w:t xml:space="preserve">, cellulose from </w:t>
      </w:r>
      <w:r w:rsidR="00AB3D07" w:rsidRPr="00D03845">
        <w:rPr>
          <w:rFonts w:ascii="Aptos" w:hAnsi="Aptos"/>
          <w:sz w:val="22"/>
          <w:szCs w:val="22"/>
          <w:lang w:val="en-US"/>
        </w:rPr>
        <w:t>wastepaper</w:t>
      </w:r>
      <w:r w:rsidRPr="00D03845">
        <w:rPr>
          <w:rFonts w:ascii="Aptos" w:hAnsi="Aptos"/>
          <w:sz w:val="22"/>
          <w:szCs w:val="22"/>
          <w:lang w:val="en-US"/>
        </w:rPr>
        <w:t xml:space="preserve">, hemp, flax, wool, straw, reeds and seaweed, which are comparable in their insulating performance to non-renewable insulating materials such as polystyrene </w:t>
      </w:r>
      <w:proofErr w:type="gramStart"/>
      <w:r w:rsidRPr="00D03845">
        <w:rPr>
          <w:rFonts w:ascii="Aptos" w:hAnsi="Aptos"/>
          <w:sz w:val="22"/>
          <w:szCs w:val="22"/>
          <w:lang w:val="en-US"/>
        </w:rPr>
        <w:t>and also</w:t>
      </w:r>
      <w:proofErr w:type="gramEnd"/>
      <w:r w:rsidRPr="00D03845">
        <w:rPr>
          <w:rFonts w:ascii="Aptos" w:hAnsi="Aptos"/>
          <w:sz w:val="22"/>
          <w:szCs w:val="22"/>
          <w:lang w:val="en-US"/>
        </w:rPr>
        <w:t xml:space="preserve"> meet the fire protection requirements. </w:t>
      </w:r>
    </w:p>
    <w:bookmarkEnd w:id="17"/>
    <w:p w14:paraId="64E2CE4D" w14:textId="77777777" w:rsidR="006D18D1" w:rsidRPr="00E82ED0" w:rsidRDefault="006D18D1" w:rsidP="00C50EA1">
      <w:pPr>
        <w:spacing w:after="120"/>
        <w:jc w:val="both"/>
        <w:rPr>
          <w:rFonts w:ascii="Aptos" w:hAnsi="Aptos"/>
          <w:sz w:val="22"/>
          <w:szCs w:val="22"/>
          <w:lang w:val="en-US"/>
        </w:rPr>
      </w:pPr>
    </w:p>
    <w:p w14:paraId="70EE582A" w14:textId="77777777" w:rsidR="006D18D1" w:rsidRPr="00E82ED0" w:rsidRDefault="006D18D1" w:rsidP="00C50EA1">
      <w:pPr>
        <w:spacing w:after="120"/>
        <w:jc w:val="both"/>
        <w:rPr>
          <w:rFonts w:ascii="Aptos" w:hAnsi="Aptos"/>
          <w:sz w:val="22"/>
          <w:szCs w:val="22"/>
          <w:lang w:val="en-US"/>
        </w:rPr>
      </w:pPr>
    </w:p>
    <w:p w14:paraId="16F967A7" w14:textId="77777777" w:rsidR="006D18D1" w:rsidRPr="00E82ED0" w:rsidRDefault="006D18D1" w:rsidP="00C50EA1">
      <w:pPr>
        <w:spacing w:after="120"/>
        <w:jc w:val="both"/>
        <w:rPr>
          <w:rFonts w:ascii="Aptos" w:hAnsi="Aptos"/>
          <w:sz w:val="22"/>
          <w:szCs w:val="22"/>
          <w:lang w:val="en-US"/>
        </w:rPr>
      </w:pPr>
    </w:p>
    <w:p w14:paraId="181164A8" w14:textId="77777777" w:rsidR="006D18D1" w:rsidRPr="00E82ED0" w:rsidRDefault="006D18D1" w:rsidP="00C50EA1">
      <w:pPr>
        <w:spacing w:after="120"/>
        <w:jc w:val="both"/>
        <w:rPr>
          <w:rFonts w:ascii="Aptos" w:hAnsi="Aptos"/>
          <w:sz w:val="22"/>
          <w:szCs w:val="22"/>
          <w:lang w:val="en-US"/>
        </w:rPr>
      </w:pPr>
    </w:p>
    <w:p w14:paraId="7A30F28E" w14:textId="77777777" w:rsidR="00EE44B6" w:rsidRPr="00E82ED0" w:rsidRDefault="00EE44B6" w:rsidP="00C50EA1">
      <w:pPr>
        <w:spacing w:after="120"/>
        <w:jc w:val="both"/>
        <w:rPr>
          <w:rFonts w:ascii="Aptos" w:hAnsi="Aptos"/>
          <w:sz w:val="22"/>
          <w:szCs w:val="22"/>
          <w:lang w:val="en-US"/>
        </w:rPr>
      </w:pPr>
    </w:p>
    <w:p w14:paraId="2A754FD8" w14:textId="77777777" w:rsidR="00EE44B6" w:rsidRPr="00E82ED0" w:rsidRDefault="00EE44B6" w:rsidP="00C50EA1">
      <w:pPr>
        <w:spacing w:after="120"/>
        <w:jc w:val="both"/>
        <w:rPr>
          <w:rFonts w:ascii="Aptos" w:hAnsi="Aptos"/>
          <w:sz w:val="22"/>
          <w:szCs w:val="22"/>
          <w:lang w:val="en-US"/>
        </w:rPr>
      </w:pPr>
    </w:p>
    <w:p w14:paraId="0E73A9A3" w14:textId="77777777" w:rsidR="00344567" w:rsidRPr="00E82ED0" w:rsidRDefault="00344567" w:rsidP="00C50EA1">
      <w:pPr>
        <w:spacing w:after="120"/>
        <w:jc w:val="both"/>
        <w:rPr>
          <w:rFonts w:ascii="Aptos" w:hAnsi="Aptos"/>
          <w:sz w:val="22"/>
          <w:szCs w:val="22"/>
          <w:lang w:val="en-US"/>
        </w:rPr>
      </w:pPr>
    </w:p>
    <w:p w14:paraId="4FA215D5" w14:textId="77777777" w:rsidR="00344567" w:rsidRPr="00E82ED0" w:rsidRDefault="00344567" w:rsidP="00C50EA1">
      <w:pPr>
        <w:spacing w:after="120"/>
        <w:jc w:val="both"/>
        <w:rPr>
          <w:rFonts w:ascii="Aptos" w:hAnsi="Aptos"/>
          <w:sz w:val="22"/>
          <w:szCs w:val="22"/>
          <w:lang w:val="en-US"/>
        </w:rPr>
      </w:pPr>
    </w:p>
    <w:p w14:paraId="1968F802" w14:textId="77777777" w:rsidR="007461D1" w:rsidRPr="00E82ED0" w:rsidRDefault="007461D1" w:rsidP="00C50EA1">
      <w:pPr>
        <w:spacing w:after="120"/>
        <w:jc w:val="both"/>
        <w:rPr>
          <w:rFonts w:ascii="Aptos" w:hAnsi="Aptos"/>
          <w:sz w:val="22"/>
          <w:szCs w:val="22"/>
          <w:lang w:val="en-US"/>
        </w:rPr>
      </w:pPr>
    </w:p>
    <w:p w14:paraId="5B38A78E" w14:textId="77777777" w:rsidR="007461D1" w:rsidRPr="00E82ED0" w:rsidRDefault="007461D1" w:rsidP="00C50EA1">
      <w:pPr>
        <w:spacing w:after="120"/>
        <w:jc w:val="both"/>
        <w:rPr>
          <w:rFonts w:ascii="Aptos" w:hAnsi="Aptos"/>
          <w:sz w:val="22"/>
          <w:szCs w:val="22"/>
          <w:lang w:val="en-US"/>
        </w:rPr>
      </w:pPr>
    </w:p>
    <w:p w14:paraId="16B01AEC" w14:textId="77777777" w:rsidR="007461D1" w:rsidRPr="00E82ED0" w:rsidRDefault="007461D1" w:rsidP="00C50EA1">
      <w:pPr>
        <w:spacing w:after="120"/>
        <w:jc w:val="both"/>
        <w:rPr>
          <w:rFonts w:ascii="Aptos" w:hAnsi="Aptos"/>
          <w:sz w:val="22"/>
          <w:szCs w:val="22"/>
          <w:lang w:val="en-US"/>
        </w:rPr>
      </w:pPr>
    </w:p>
    <w:p w14:paraId="5217E6E9" w14:textId="77777777" w:rsidR="00C50EA1" w:rsidRPr="00E82ED0" w:rsidRDefault="00C50EA1" w:rsidP="00C50EA1">
      <w:pPr>
        <w:spacing w:after="120"/>
        <w:jc w:val="both"/>
        <w:rPr>
          <w:rFonts w:ascii="Aptos" w:hAnsi="Aptos"/>
          <w:i/>
          <w:iCs/>
          <w:sz w:val="22"/>
          <w:szCs w:val="22"/>
          <w:u w:val="single"/>
          <w:lang w:val="en-US"/>
        </w:rPr>
      </w:pPr>
    </w:p>
    <w:p w14:paraId="76A415F7" w14:textId="41C894E0" w:rsidR="00DA1CB5" w:rsidRPr="00053277" w:rsidRDefault="00801955" w:rsidP="00B17305">
      <w:pPr>
        <w:pStyle w:val="Heading1"/>
        <w:rPr>
          <w:rFonts w:ascii="Aptos" w:hAnsi="Aptos"/>
          <w:szCs w:val="24"/>
        </w:rPr>
      </w:pPr>
      <w:bookmarkStart w:id="18" w:name="_Toc170202615"/>
      <w:bookmarkStart w:id="19" w:name="_Hlk170398773"/>
      <w:proofErr w:type="spellStart"/>
      <w:r w:rsidRPr="00053277">
        <w:rPr>
          <w:rFonts w:ascii="Aptos" w:hAnsi="Aptos"/>
          <w:szCs w:val="24"/>
        </w:rPr>
        <w:lastRenderedPageBreak/>
        <w:t>Incineration</w:t>
      </w:r>
      <w:proofErr w:type="spellEnd"/>
      <w:r w:rsidR="009B38FC" w:rsidRPr="00053277">
        <w:rPr>
          <w:rFonts w:ascii="Aptos" w:hAnsi="Aptos"/>
          <w:szCs w:val="24"/>
        </w:rPr>
        <w:t xml:space="preserve"> </w:t>
      </w:r>
      <w:proofErr w:type="spellStart"/>
      <w:r w:rsidR="009B38FC" w:rsidRPr="00053277">
        <w:rPr>
          <w:rFonts w:ascii="Aptos" w:hAnsi="Aptos"/>
          <w:szCs w:val="24"/>
        </w:rPr>
        <w:t>residues</w:t>
      </w:r>
      <w:bookmarkEnd w:id="18"/>
      <w:proofErr w:type="spellEnd"/>
    </w:p>
    <w:p w14:paraId="0FEB938D" w14:textId="77777777" w:rsidR="00DA1CB5" w:rsidRPr="001C490B" w:rsidRDefault="00DA1CB5" w:rsidP="00DA1CB5">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DA1CB5" w:rsidRPr="001C490B" w14:paraId="182168C4" w14:textId="77777777" w:rsidTr="00563572">
        <w:tc>
          <w:tcPr>
            <w:tcW w:w="9060" w:type="dxa"/>
            <w:shd w:val="clear" w:color="auto" w:fill="D9D9D9" w:themeFill="background1" w:themeFillShade="D9"/>
          </w:tcPr>
          <w:p w14:paraId="5B885493" w14:textId="1A5124C8" w:rsidR="00DA1CB5" w:rsidRPr="001C490B" w:rsidRDefault="00EB34AA" w:rsidP="00563572">
            <w:pPr>
              <w:spacing w:before="120" w:after="120"/>
              <w:jc w:val="both"/>
              <w:rPr>
                <w:rFonts w:ascii="Aptos" w:hAnsi="Aptos"/>
                <w:b/>
                <w:iCs/>
                <w:sz w:val="22"/>
                <w:szCs w:val="22"/>
              </w:rPr>
            </w:pPr>
            <w:r>
              <w:rPr>
                <w:rFonts w:ascii="Aptos" w:hAnsi="Aptos"/>
                <w:b/>
                <w:iCs/>
                <w:sz w:val="22"/>
                <w:szCs w:val="22"/>
              </w:rPr>
              <w:t>Question</w:t>
            </w:r>
          </w:p>
        </w:tc>
      </w:tr>
      <w:tr w:rsidR="00DA1CB5" w:rsidRPr="00414E8A" w14:paraId="138D5FE1" w14:textId="77777777" w:rsidTr="00563572">
        <w:tc>
          <w:tcPr>
            <w:tcW w:w="9060" w:type="dxa"/>
          </w:tcPr>
          <w:p w14:paraId="1584919C" w14:textId="074D4F22" w:rsidR="00801955" w:rsidRPr="00801955" w:rsidRDefault="00801955" w:rsidP="00801955">
            <w:pPr>
              <w:jc w:val="both"/>
              <w:rPr>
                <w:rFonts w:ascii="Aptos" w:hAnsi="Aptos"/>
                <w:sz w:val="22"/>
                <w:szCs w:val="22"/>
                <w:lang w:val="en-US"/>
              </w:rPr>
            </w:pPr>
            <w:r w:rsidRPr="00801955">
              <w:rPr>
                <w:rFonts w:ascii="Aptos" w:hAnsi="Aptos"/>
                <w:sz w:val="22"/>
                <w:szCs w:val="22"/>
                <w:lang w:val="en-US"/>
              </w:rPr>
              <w:t>The Waste Framework Directive</w:t>
            </w:r>
            <w:r w:rsidR="00445D43">
              <w:rPr>
                <w:rFonts w:ascii="Aptos" w:hAnsi="Aptos"/>
                <w:sz w:val="22"/>
                <w:szCs w:val="22"/>
                <w:lang w:val="en-US"/>
              </w:rPr>
              <w:t xml:space="preserve"> 2018/851</w:t>
            </w:r>
            <w:r w:rsidRPr="00801955">
              <w:rPr>
                <w:rFonts w:ascii="Aptos" w:hAnsi="Aptos"/>
                <w:sz w:val="22"/>
                <w:szCs w:val="22"/>
                <w:lang w:val="en-US"/>
              </w:rPr>
              <w:t xml:space="preserve"> stipulates, among other things, that metals that have been separated from incineration residues following the incineration of municipal waste can be </w:t>
            </w:r>
            <w:proofErr w:type="gramStart"/>
            <w:r w:rsidRPr="00801955">
              <w:rPr>
                <w:rFonts w:ascii="Aptos" w:hAnsi="Aptos"/>
                <w:sz w:val="22"/>
                <w:szCs w:val="22"/>
                <w:lang w:val="en-US"/>
              </w:rPr>
              <w:t>taken into account</w:t>
            </w:r>
            <w:proofErr w:type="gramEnd"/>
            <w:r w:rsidRPr="00801955">
              <w:rPr>
                <w:rFonts w:ascii="Aptos" w:hAnsi="Aptos"/>
                <w:sz w:val="22"/>
                <w:szCs w:val="22"/>
                <w:lang w:val="en-US"/>
              </w:rPr>
              <w:t xml:space="preserve"> for the calculation of the recycling </w:t>
            </w:r>
            <w:r w:rsidR="00445D43">
              <w:rPr>
                <w:rFonts w:ascii="Aptos" w:hAnsi="Aptos"/>
                <w:sz w:val="22"/>
                <w:szCs w:val="22"/>
                <w:lang w:val="en-US"/>
              </w:rPr>
              <w:t>quota</w:t>
            </w:r>
            <w:r w:rsidRPr="00801955">
              <w:rPr>
                <w:rFonts w:ascii="Aptos" w:hAnsi="Aptos"/>
                <w:sz w:val="22"/>
                <w:szCs w:val="22"/>
                <w:lang w:val="en-US"/>
              </w:rPr>
              <w:t xml:space="preserve"> if the metals fulfil certain quality criteria.</w:t>
            </w:r>
          </w:p>
          <w:p w14:paraId="119B72BC" w14:textId="2355AF87" w:rsidR="00DA1CB5" w:rsidRPr="00801955" w:rsidRDefault="00801955" w:rsidP="00801955">
            <w:pPr>
              <w:jc w:val="both"/>
              <w:rPr>
                <w:b/>
                <w:bCs/>
                <w:lang w:val="en-US"/>
              </w:rPr>
            </w:pPr>
            <w:r w:rsidRPr="00801955">
              <w:rPr>
                <w:rFonts w:ascii="Aptos" w:hAnsi="Aptos"/>
                <w:b/>
                <w:bCs/>
                <w:sz w:val="22"/>
                <w:szCs w:val="22"/>
                <w:lang w:val="en-US"/>
              </w:rPr>
              <w:t xml:space="preserve">Do you think that, in addition to metals, other recyclable materials (such as glass, mineral components or salts) that are separated from incineration residues and sent for recycling can also be </w:t>
            </w:r>
            <w:r w:rsidR="00445D43" w:rsidRPr="00801955">
              <w:rPr>
                <w:rFonts w:ascii="Aptos" w:hAnsi="Aptos"/>
                <w:b/>
                <w:bCs/>
                <w:sz w:val="22"/>
                <w:szCs w:val="22"/>
                <w:lang w:val="en-US"/>
              </w:rPr>
              <w:t>considered</w:t>
            </w:r>
            <w:r w:rsidRPr="00801955">
              <w:rPr>
                <w:rFonts w:ascii="Aptos" w:hAnsi="Aptos"/>
                <w:b/>
                <w:bCs/>
                <w:sz w:val="22"/>
                <w:szCs w:val="22"/>
                <w:lang w:val="en-US"/>
              </w:rPr>
              <w:t xml:space="preserve"> for the calculation of recycling quotas?</w:t>
            </w:r>
          </w:p>
        </w:tc>
      </w:tr>
      <w:tr w:rsidR="00DA1CB5" w:rsidRPr="001C490B" w14:paraId="7B18AD14" w14:textId="77777777" w:rsidTr="00563572">
        <w:tc>
          <w:tcPr>
            <w:tcW w:w="9060" w:type="dxa"/>
            <w:shd w:val="clear" w:color="auto" w:fill="D9D9D9" w:themeFill="background1" w:themeFillShade="D9"/>
          </w:tcPr>
          <w:p w14:paraId="31A3FC74" w14:textId="2462D755" w:rsidR="00DA1CB5" w:rsidRPr="001C490B" w:rsidRDefault="00E82ED0" w:rsidP="00563572">
            <w:pPr>
              <w:spacing w:before="120" w:after="120"/>
              <w:jc w:val="both"/>
              <w:rPr>
                <w:rFonts w:ascii="Aptos" w:hAnsi="Aptos"/>
                <w:b/>
                <w:bCs/>
                <w:sz w:val="22"/>
                <w:szCs w:val="22"/>
              </w:rPr>
            </w:pPr>
            <w:r>
              <w:rPr>
                <w:rFonts w:ascii="Aptos" w:hAnsi="Aptos"/>
                <w:b/>
                <w:bCs/>
                <w:sz w:val="22"/>
                <w:szCs w:val="22"/>
              </w:rPr>
              <w:t xml:space="preserve">Further </w:t>
            </w:r>
            <w:proofErr w:type="spellStart"/>
            <w:r w:rsidR="00053277">
              <w:rPr>
                <w:rFonts w:ascii="Aptos" w:hAnsi="Aptos"/>
                <w:b/>
                <w:bCs/>
                <w:sz w:val="22"/>
                <w:szCs w:val="22"/>
              </w:rPr>
              <w:t>q</w:t>
            </w:r>
            <w:r>
              <w:rPr>
                <w:rFonts w:ascii="Aptos" w:hAnsi="Aptos"/>
                <w:b/>
                <w:bCs/>
                <w:sz w:val="22"/>
                <w:szCs w:val="22"/>
              </w:rPr>
              <w:t>uestions</w:t>
            </w:r>
            <w:proofErr w:type="spellEnd"/>
          </w:p>
        </w:tc>
      </w:tr>
      <w:tr w:rsidR="00DA1CB5" w:rsidRPr="001C490B" w14:paraId="3E746146" w14:textId="77777777" w:rsidTr="00563572">
        <w:tc>
          <w:tcPr>
            <w:tcW w:w="9060" w:type="dxa"/>
          </w:tcPr>
          <w:p w14:paraId="7CB4C848" w14:textId="40EC21BC" w:rsidR="00DA1CB5" w:rsidRPr="00053277" w:rsidRDefault="00B17305" w:rsidP="00563572">
            <w:pPr>
              <w:spacing w:before="120" w:after="120"/>
              <w:jc w:val="both"/>
              <w:rPr>
                <w:rFonts w:ascii="Aptos" w:hAnsi="Aptos"/>
                <w:sz w:val="22"/>
                <w:szCs w:val="22"/>
              </w:rPr>
            </w:pPr>
            <w:r w:rsidRPr="00053277">
              <w:rPr>
                <w:rFonts w:ascii="Aptos" w:hAnsi="Aptos"/>
                <w:sz w:val="22"/>
                <w:szCs w:val="22"/>
              </w:rPr>
              <w:t>-</w:t>
            </w:r>
          </w:p>
        </w:tc>
      </w:tr>
    </w:tbl>
    <w:p w14:paraId="11C4A2A8" w14:textId="77777777" w:rsidR="00DA1CB5" w:rsidRPr="001C490B" w:rsidRDefault="00DA1CB5" w:rsidP="00DA1CB5">
      <w:pPr>
        <w:spacing w:after="120"/>
        <w:jc w:val="both"/>
        <w:rPr>
          <w:rFonts w:ascii="Aptos" w:hAnsi="Aptos"/>
          <w:i/>
          <w:iCs/>
          <w:sz w:val="22"/>
          <w:szCs w:val="22"/>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59921873" w14:textId="77777777" w:rsidTr="00C5454B">
        <w:tc>
          <w:tcPr>
            <w:tcW w:w="9060" w:type="dxa"/>
            <w:shd w:val="clear" w:color="auto" w:fill="D9D9D9" w:themeFill="background1" w:themeFillShade="D9"/>
          </w:tcPr>
          <w:p w14:paraId="0F73690F" w14:textId="29D38637" w:rsidR="00B17305" w:rsidRPr="00B17305" w:rsidRDefault="00EB34AA" w:rsidP="00C5454B">
            <w:pPr>
              <w:pStyle w:val="TableParagraph"/>
              <w:spacing w:line="258" w:lineRule="exact"/>
              <w:ind w:left="0"/>
              <w:jc w:val="both"/>
              <w:rPr>
                <w:rFonts w:ascii="Aptos" w:hAnsi="Aptos"/>
                <w:b/>
                <w:sz w:val="24"/>
                <w:highlight w:val="lightGray"/>
              </w:rPr>
            </w:pPr>
            <w:r w:rsidRPr="00053277">
              <w:rPr>
                <w:rFonts w:ascii="Aptos" w:hAnsi="Aptos"/>
                <w:b/>
                <w:szCs w:val="20"/>
                <w:highlight w:val="lightGray"/>
              </w:rPr>
              <w:t>Background</w:t>
            </w:r>
          </w:p>
        </w:tc>
      </w:tr>
    </w:tbl>
    <w:p w14:paraId="603F6B42" w14:textId="77777777" w:rsidR="00EB34AA" w:rsidRDefault="00EB34AA" w:rsidP="00EB34AA">
      <w:pPr>
        <w:spacing w:after="120"/>
        <w:jc w:val="both"/>
        <w:rPr>
          <w:rFonts w:ascii="Aptos" w:hAnsi="Aptos"/>
          <w:sz w:val="22"/>
          <w:szCs w:val="22"/>
          <w:lang w:val="en-US"/>
        </w:rPr>
      </w:pPr>
      <w:r w:rsidRPr="00EB34AA">
        <w:rPr>
          <w:rFonts w:ascii="Aptos" w:hAnsi="Aptos"/>
          <w:sz w:val="22"/>
          <w:szCs w:val="22"/>
          <w:lang w:val="en-US"/>
        </w:rPr>
        <w:t>The Waste Framework Directive 2018/851, under Article 11a, paragraph 6, specifies the provisions for calculating the achievement of targets. It states that when calculating whether the targets for preparation for reuse and recycling are met, Member States may consider the recycling of metals that are separated from the residues of municipal waste incineration.</w:t>
      </w:r>
    </w:p>
    <w:p w14:paraId="1D2D1272" w14:textId="0C4578FE" w:rsidR="0032427E" w:rsidRDefault="00EB34AA" w:rsidP="00EB34AA">
      <w:pPr>
        <w:spacing w:after="120"/>
        <w:jc w:val="both"/>
        <w:rPr>
          <w:rFonts w:ascii="Aptos" w:hAnsi="Aptos"/>
          <w:sz w:val="22"/>
          <w:szCs w:val="22"/>
          <w:lang w:val="en-US"/>
        </w:rPr>
      </w:pPr>
      <w:r w:rsidRPr="00EB34AA">
        <w:rPr>
          <w:rFonts w:ascii="Aptos" w:hAnsi="Aptos"/>
          <w:sz w:val="22"/>
          <w:szCs w:val="22"/>
          <w:lang w:val="en-US"/>
        </w:rPr>
        <w:t>In July 2023, the EU Commission published its new proposal for the revision of the Waste Framework Directive, which primarily focuses on Extended Producer Responsibility for textiles and the reduction of food waste. However, the consideration of other materials such as glass, mineral components, or salts in the calculation of recycling rates is currently not part of the revision.</w:t>
      </w:r>
    </w:p>
    <w:bookmarkEnd w:id="19"/>
    <w:p w14:paraId="0D7FF5FF" w14:textId="77777777" w:rsidR="00EB34AA" w:rsidRDefault="00EB34AA" w:rsidP="00EB34AA">
      <w:pPr>
        <w:spacing w:after="120"/>
        <w:jc w:val="both"/>
        <w:rPr>
          <w:rFonts w:ascii="Aptos" w:hAnsi="Aptos"/>
          <w:sz w:val="22"/>
          <w:szCs w:val="22"/>
          <w:lang w:val="en-US"/>
        </w:rPr>
      </w:pPr>
    </w:p>
    <w:p w14:paraId="1FD79374" w14:textId="77777777" w:rsidR="00EB34AA" w:rsidRDefault="00EB34AA" w:rsidP="00EB34AA">
      <w:pPr>
        <w:spacing w:after="120"/>
        <w:jc w:val="both"/>
        <w:rPr>
          <w:rFonts w:ascii="Aptos" w:hAnsi="Aptos"/>
          <w:sz w:val="22"/>
          <w:szCs w:val="22"/>
          <w:lang w:val="en-US"/>
        </w:rPr>
      </w:pPr>
    </w:p>
    <w:p w14:paraId="25C92D03" w14:textId="77777777" w:rsidR="00EB34AA" w:rsidRDefault="00EB34AA" w:rsidP="00EB34AA">
      <w:pPr>
        <w:spacing w:after="120"/>
        <w:jc w:val="both"/>
        <w:rPr>
          <w:rFonts w:ascii="Aptos" w:hAnsi="Aptos"/>
          <w:sz w:val="22"/>
          <w:szCs w:val="22"/>
          <w:lang w:val="en-US"/>
        </w:rPr>
      </w:pPr>
    </w:p>
    <w:p w14:paraId="4B4AA2F0" w14:textId="77777777" w:rsidR="00EB34AA" w:rsidRDefault="00EB34AA" w:rsidP="00EB34AA">
      <w:pPr>
        <w:spacing w:after="120"/>
        <w:jc w:val="both"/>
        <w:rPr>
          <w:rFonts w:ascii="Aptos" w:hAnsi="Aptos"/>
          <w:sz w:val="22"/>
          <w:szCs w:val="22"/>
          <w:lang w:val="en-US"/>
        </w:rPr>
      </w:pPr>
    </w:p>
    <w:p w14:paraId="07B026DC" w14:textId="77777777" w:rsidR="00EB34AA" w:rsidRDefault="00EB34AA" w:rsidP="00EB34AA">
      <w:pPr>
        <w:spacing w:after="120"/>
        <w:jc w:val="both"/>
        <w:rPr>
          <w:rFonts w:ascii="Aptos" w:hAnsi="Aptos"/>
          <w:sz w:val="22"/>
          <w:szCs w:val="22"/>
          <w:lang w:val="en-US"/>
        </w:rPr>
      </w:pPr>
    </w:p>
    <w:p w14:paraId="332C1EBC" w14:textId="77777777" w:rsidR="00EB34AA" w:rsidRDefault="00EB34AA" w:rsidP="00EB34AA">
      <w:pPr>
        <w:spacing w:after="120"/>
        <w:jc w:val="both"/>
        <w:rPr>
          <w:rFonts w:ascii="Aptos" w:hAnsi="Aptos"/>
          <w:sz w:val="22"/>
          <w:szCs w:val="22"/>
          <w:lang w:val="en-US"/>
        </w:rPr>
      </w:pPr>
    </w:p>
    <w:p w14:paraId="410DA9A9" w14:textId="77777777" w:rsidR="00EB34AA" w:rsidRDefault="00EB34AA" w:rsidP="00EB34AA">
      <w:pPr>
        <w:spacing w:after="120"/>
        <w:jc w:val="both"/>
        <w:rPr>
          <w:rFonts w:ascii="Aptos" w:hAnsi="Aptos"/>
          <w:sz w:val="22"/>
          <w:szCs w:val="22"/>
          <w:lang w:val="en-US"/>
        </w:rPr>
      </w:pPr>
    </w:p>
    <w:p w14:paraId="6EAD0AC5" w14:textId="77777777" w:rsidR="00EB34AA" w:rsidRDefault="00EB34AA" w:rsidP="00EB34AA">
      <w:pPr>
        <w:spacing w:after="120"/>
        <w:jc w:val="both"/>
        <w:rPr>
          <w:rFonts w:ascii="Aptos" w:hAnsi="Aptos"/>
          <w:sz w:val="22"/>
          <w:szCs w:val="22"/>
          <w:lang w:val="en-US"/>
        </w:rPr>
      </w:pPr>
    </w:p>
    <w:p w14:paraId="4E78B699" w14:textId="77777777" w:rsidR="00EB34AA" w:rsidRDefault="00EB34AA" w:rsidP="00EB34AA">
      <w:pPr>
        <w:spacing w:after="120"/>
        <w:jc w:val="both"/>
        <w:rPr>
          <w:rFonts w:ascii="Aptos" w:hAnsi="Aptos"/>
          <w:sz w:val="22"/>
          <w:szCs w:val="22"/>
          <w:lang w:val="en-US"/>
        </w:rPr>
      </w:pPr>
    </w:p>
    <w:p w14:paraId="7D0F27CD" w14:textId="77777777" w:rsidR="00EB34AA" w:rsidRDefault="00EB34AA" w:rsidP="00EB34AA">
      <w:pPr>
        <w:spacing w:after="120"/>
        <w:jc w:val="both"/>
        <w:rPr>
          <w:rFonts w:ascii="Aptos" w:hAnsi="Aptos"/>
          <w:sz w:val="22"/>
          <w:szCs w:val="22"/>
          <w:lang w:val="en-US"/>
        </w:rPr>
      </w:pPr>
    </w:p>
    <w:p w14:paraId="380C2BF5" w14:textId="77777777" w:rsidR="00EB34AA" w:rsidRDefault="00EB34AA" w:rsidP="00EB34AA">
      <w:pPr>
        <w:spacing w:after="120"/>
        <w:jc w:val="both"/>
        <w:rPr>
          <w:rFonts w:ascii="Aptos" w:hAnsi="Aptos"/>
          <w:sz w:val="22"/>
          <w:szCs w:val="22"/>
          <w:lang w:val="en-US"/>
        </w:rPr>
      </w:pPr>
    </w:p>
    <w:p w14:paraId="472C349B" w14:textId="77777777" w:rsidR="00EB34AA" w:rsidRDefault="00EB34AA" w:rsidP="00EB34AA">
      <w:pPr>
        <w:spacing w:after="120"/>
        <w:jc w:val="both"/>
        <w:rPr>
          <w:rFonts w:ascii="Aptos" w:hAnsi="Aptos"/>
          <w:sz w:val="22"/>
          <w:szCs w:val="22"/>
          <w:lang w:val="en-US"/>
        </w:rPr>
      </w:pPr>
    </w:p>
    <w:p w14:paraId="1B1DB993" w14:textId="77777777" w:rsidR="00EB34AA" w:rsidRDefault="00EB34AA" w:rsidP="00EB34AA">
      <w:pPr>
        <w:spacing w:after="120"/>
        <w:jc w:val="both"/>
        <w:rPr>
          <w:rFonts w:ascii="Aptos" w:hAnsi="Aptos"/>
          <w:sz w:val="22"/>
          <w:szCs w:val="22"/>
          <w:lang w:val="en-US"/>
        </w:rPr>
      </w:pPr>
    </w:p>
    <w:p w14:paraId="407DF5AC" w14:textId="77777777" w:rsidR="00EB34AA" w:rsidRDefault="00EB34AA" w:rsidP="00EB34AA">
      <w:pPr>
        <w:spacing w:after="120"/>
        <w:jc w:val="both"/>
        <w:rPr>
          <w:rFonts w:ascii="Aptos" w:hAnsi="Aptos"/>
          <w:sz w:val="22"/>
          <w:szCs w:val="22"/>
          <w:lang w:val="en-US"/>
        </w:rPr>
      </w:pPr>
    </w:p>
    <w:p w14:paraId="0F28CEA8" w14:textId="77777777" w:rsidR="00EB34AA" w:rsidRPr="00EB34AA" w:rsidRDefault="00EB34AA" w:rsidP="00EB34AA">
      <w:pPr>
        <w:spacing w:after="120"/>
        <w:jc w:val="both"/>
        <w:rPr>
          <w:rFonts w:ascii="Aptos" w:hAnsi="Aptos"/>
          <w:sz w:val="22"/>
          <w:szCs w:val="22"/>
          <w:lang w:val="en-US"/>
        </w:rPr>
      </w:pPr>
    </w:p>
    <w:p w14:paraId="748C453D" w14:textId="77777777" w:rsidR="00053277" w:rsidRPr="00414E8A" w:rsidRDefault="00053277" w:rsidP="00B17305">
      <w:pPr>
        <w:pStyle w:val="Heading1"/>
        <w:rPr>
          <w:rFonts w:ascii="Aptos" w:hAnsi="Aptos"/>
          <w:szCs w:val="24"/>
          <w:lang w:val="en-US"/>
        </w:rPr>
      </w:pPr>
      <w:bookmarkStart w:id="20" w:name="_Toc170202616"/>
    </w:p>
    <w:p w14:paraId="441D97C7" w14:textId="35E385AE" w:rsidR="006D18D1" w:rsidRPr="00053277" w:rsidRDefault="006D18D1" w:rsidP="00B17305">
      <w:pPr>
        <w:pStyle w:val="Heading1"/>
        <w:rPr>
          <w:rFonts w:ascii="Aptos" w:hAnsi="Aptos"/>
          <w:szCs w:val="24"/>
        </w:rPr>
      </w:pPr>
      <w:bookmarkStart w:id="21" w:name="_Hlk170398848"/>
      <w:r w:rsidRPr="00053277">
        <w:rPr>
          <w:rFonts w:ascii="Aptos" w:hAnsi="Aptos"/>
          <w:szCs w:val="24"/>
        </w:rPr>
        <w:t>Recycling</w:t>
      </w:r>
      <w:r w:rsidR="00EF0537" w:rsidRPr="00053277">
        <w:rPr>
          <w:rFonts w:ascii="Aptos" w:hAnsi="Aptos"/>
          <w:szCs w:val="24"/>
        </w:rPr>
        <w:t xml:space="preserve"> </w:t>
      </w:r>
      <w:proofErr w:type="spellStart"/>
      <w:r w:rsidR="00EF0537" w:rsidRPr="00053277">
        <w:rPr>
          <w:rFonts w:ascii="Aptos" w:hAnsi="Aptos"/>
          <w:szCs w:val="24"/>
        </w:rPr>
        <w:t>technologies</w:t>
      </w:r>
      <w:bookmarkEnd w:id="20"/>
      <w:proofErr w:type="spellEnd"/>
    </w:p>
    <w:p w14:paraId="3E548722" w14:textId="77777777" w:rsidR="006D18D1" w:rsidRPr="001C490B" w:rsidRDefault="006D18D1" w:rsidP="006D18D1">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6D18D1" w:rsidRPr="001C490B" w14:paraId="2A54C092" w14:textId="77777777" w:rsidTr="00EB1C02">
        <w:tc>
          <w:tcPr>
            <w:tcW w:w="9060" w:type="dxa"/>
            <w:shd w:val="clear" w:color="auto" w:fill="D9D9D9" w:themeFill="background1" w:themeFillShade="D9"/>
          </w:tcPr>
          <w:p w14:paraId="4BD0F506" w14:textId="227C12B9" w:rsidR="006D18D1" w:rsidRPr="001C490B" w:rsidRDefault="00B838C0" w:rsidP="00EB1C02">
            <w:pPr>
              <w:spacing w:before="120" w:after="120"/>
              <w:jc w:val="both"/>
              <w:rPr>
                <w:rFonts w:ascii="Aptos" w:hAnsi="Aptos"/>
                <w:b/>
                <w:iCs/>
                <w:sz w:val="22"/>
                <w:szCs w:val="22"/>
              </w:rPr>
            </w:pPr>
            <w:r>
              <w:rPr>
                <w:rFonts w:ascii="Aptos" w:hAnsi="Aptos"/>
                <w:b/>
                <w:iCs/>
                <w:sz w:val="22"/>
                <w:szCs w:val="22"/>
              </w:rPr>
              <w:t>Question</w:t>
            </w:r>
          </w:p>
        </w:tc>
      </w:tr>
      <w:tr w:rsidR="006D18D1" w:rsidRPr="00414E8A" w14:paraId="3C89DA91" w14:textId="77777777" w:rsidTr="00EB1C02">
        <w:tc>
          <w:tcPr>
            <w:tcW w:w="9060" w:type="dxa"/>
          </w:tcPr>
          <w:p w14:paraId="1FF6077C" w14:textId="7CE9B7CF" w:rsidR="006D18D1" w:rsidRPr="0005614B" w:rsidRDefault="0005614B" w:rsidP="004D6DD3">
            <w:pPr>
              <w:jc w:val="both"/>
              <w:rPr>
                <w:rFonts w:ascii="Aptos" w:hAnsi="Aptos"/>
                <w:b/>
                <w:bCs/>
                <w:sz w:val="22"/>
                <w:szCs w:val="22"/>
                <w:lang w:val="en-US"/>
              </w:rPr>
            </w:pPr>
            <w:r w:rsidRPr="0005614B">
              <w:rPr>
                <w:rFonts w:ascii="Aptos" w:hAnsi="Aptos"/>
                <w:sz w:val="22"/>
                <w:szCs w:val="22"/>
                <w:lang w:val="en-US"/>
              </w:rPr>
              <w:t xml:space="preserve">There is currently no existing recycling process for certain substances and new materials, such as carbon and glass </w:t>
            </w:r>
            <w:proofErr w:type="spellStart"/>
            <w:r w:rsidRPr="0005614B">
              <w:rPr>
                <w:rFonts w:ascii="Aptos" w:hAnsi="Aptos"/>
                <w:sz w:val="22"/>
                <w:szCs w:val="22"/>
                <w:lang w:val="en-US"/>
              </w:rPr>
              <w:t>fibres</w:t>
            </w:r>
            <w:proofErr w:type="spellEnd"/>
            <w:r w:rsidRPr="0005614B">
              <w:rPr>
                <w:rFonts w:ascii="Aptos" w:hAnsi="Aptos"/>
                <w:sz w:val="22"/>
                <w:szCs w:val="22"/>
                <w:lang w:val="en-US"/>
              </w:rPr>
              <w:t xml:space="preserve">. With a landfill ban in force since 2023 and the closure of incineration plants for these materials, the aim is to develop recycling technologies for this market in the meantime. </w:t>
            </w:r>
            <w:r w:rsidRPr="0005614B">
              <w:rPr>
                <w:rFonts w:ascii="Aptos" w:hAnsi="Aptos"/>
                <w:b/>
                <w:bCs/>
                <w:sz w:val="22"/>
                <w:szCs w:val="22"/>
                <w:lang w:val="en-US"/>
              </w:rPr>
              <w:t>How do you intend to promote recycling technologies for new materials and make them marketable if they are not yet available?</w:t>
            </w:r>
          </w:p>
        </w:tc>
      </w:tr>
      <w:tr w:rsidR="006D18D1" w:rsidRPr="001C490B" w14:paraId="0C0A70D0" w14:textId="77777777" w:rsidTr="00EB1C02">
        <w:tc>
          <w:tcPr>
            <w:tcW w:w="9060" w:type="dxa"/>
            <w:shd w:val="clear" w:color="auto" w:fill="D9D9D9" w:themeFill="background1" w:themeFillShade="D9"/>
          </w:tcPr>
          <w:p w14:paraId="0F92C133" w14:textId="6757FF21" w:rsidR="006D18D1" w:rsidRPr="001C490B" w:rsidRDefault="00B838C0" w:rsidP="00EB1C02">
            <w:pPr>
              <w:spacing w:before="120" w:after="120"/>
              <w:jc w:val="both"/>
              <w:rPr>
                <w:rFonts w:ascii="Aptos" w:hAnsi="Aptos"/>
                <w:b/>
                <w:bCs/>
                <w:sz w:val="22"/>
                <w:szCs w:val="22"/>
              </w:rPr>
            </w:pPr>
            <w:r>
              <w:rPr>
                <w:rFonts w:ascii="Aptos" w:hAnsi="Aptos"/>
                <w:b/>
                <w:bCs/>
                <w:sz w:val="22"/>
                <w:szCs w:val="22"/>
              </w:rPr>
              <w:t xml:space="preserve">Further </w:t>
            </w:r>
            <w:proofErr w:type="spellStart"/>
            <w:r w:rsidR="00053277">
              <w:rPr>
                <w:rFonts w:ascii="Aptos" w:hAnsi="Aptos"/>
                <w:b/>
                <w:bCs/>
                <w:sz w:val="22"/>
                <w:szCs w:val="22"/>
              </w:rPr>
              <w:t>q</w:t>
            </w:r>
            <w:r>
              <w:rPr>
                <w:rFonts w:ascii="Aptos" w:hAnsi="Aptos"/>
                <w:b/>
                <w:bCs/>
                <w:sz w:val="22"/>
                <w:szCs w:val="22"/>
              </w:rPr>
              <w:t>uestion</w:t>
            </w:r>
            <w:r w:rsidR="0047157E">
              <w:rPr>
                <w:rFonts w:ascii="Aptos" w:hAnsi="Aptos"/>
                <w:b/>
                <w:bCs/>
                <w:sz w:val="22"/>
                <w:szCs w:val="22"/>
              </w:rPr>
              <w:t>s</w:t>
            </w:r>
            <w:proofErr w:type="spellEnd"/>
          </w:p>
        </w:tc>
      </w:tr>
      <w:tr w:rsidR="006D18D1" w:rsidRPr="001C490B" w14:paraId="33C3FDC8" w14:textId="77777777" w:rsidTr="00EB1C02">
        <w:tc>
          <w:tcPr>
            <w:tcW w:w="9060" w:type="dxa"/>
          </w:tcPr>
          <w:p w14:paraId="07968048" w14:textId="3C18F2D5" w:rsidR="006D18D1" w:rsidRPr="00CA7D66" w:rsidRDefault="00984346" w:rsidP="0006751B">
            <w:pPr>
              <w:pStyle w:val="ListParagraph"/>
              <w:numPr>
                <w:ilvl w:val="0"/>
                <w:numId w:val="20"/>
              </w:numPr>
              <w:spacing w:before="120" w:after="120"/>
              <w:jc w:val="both"/>
              <w:rPr>
                <w:rFonts w:ascii="Aptos" w:hAnsi="Aptos"/>
                <w:sz w:val="22"/>
                <w:szCs w:val="22"/>
              </w:rPr>
            </w:pPr>
            <w:r w:rsidRPr="00984346">
              <w:rPr>
                <w:rFonts w:ascii="Aptos" w:hAnsi="Aptos"/>
                <w:sz w:val="22"/>
                <w:szCs w:val="22"/>
                <w:lang w:val="en-US"/>
              </w:rPr>
              <w:t xml:space="preserve">There is also a lack of large-scale technologies for existing materials, such as in the textile sector. What implementation strategies can you envisage to promote the required plants? </w:t>
            </w:r>
            <w:r w:rsidRPr="00984346">
              <w:rPr>
                <w:rFonts w:ascii="Aptos" w:hAnsi="Aptos"/>
                <w:sz w:val="22"/>
                <w:szCs w:val="22"/>
              </w:rPr>
              <w:t>(</w:t>
            </w:r>
            <w:proofErr w:type="spellStart"/>
            <w:r w:rsidRPr="00984346">
              <w:rPr>
                <w:rFonts w:ascii="Aptos" w:hAnsi="Aptos"/>
                <w:sz w:val="22"/>
                <w:szCs w:val="22"/>
              </w:rPr>
              <w:t>see</w:t>
            </w:r>
            <w:proofErr w:type="spellEnd"/>
            <w:r w:rsidRPr="00984346">
              <w:rPr>
                <w:rFonts w:ascii="Aptos" w:hAnsi="Aptos"/>
                <w:sz w:val="22"/>
                <w:szCs w:val="22"/>
              </w:rPr>
              <w:t xml:space="preserve"> </w:t>
            </w:r>
            <w:proofErr w:type="spellStart"/>
            <w:r w:rsidRPr="00984346">
              <w:rPr>
                <w:rFonts w:ascii="Aptos" w:hAnsi="Aptos"/>
                <w:sz w:val="22"/>
                <w:szCs w:val="22"/>
              </w:rPr>
              <w:t>question</w:t>
            </w:r>
            <w:proofErr w:type="spellEnd"/>
            <w:r w:rsidRPr="00984346">
              <w:rPr>
                <w:rFonts w:ascii="Aptos" w:hAnsi="Aptos"/>
                <w:sz w:val="22"/>
                <w:szCs w:val="22"/>
              </w:rPr>
              <w:t xml:space="preserve"> #9)</w:t>
            </w:r>
          </w:p>
        </w:tc>
      </w:tr>
    </w:tbl>
    <w:p w14:paraId="00EBC145" w14:textId="77777777" w:rsidR="006D18D1" w:rsidRPr="001C490B" w:rsidRDefault="006D18D1" w:rsidP="006D18D1">
      <w:pPr>
        <w:spacing w:after="120"/>
        <w:jc w:val="both"/>
        <w:rPr>
          <w:rFonts w:ascii="Aptos" w:hAnsi="Aptos"/>
          <w:i/>
          <w:iCs/>
          <w:sz w:val="22"/>
          <w:szCs w:val="22"/>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66EBF053" w14:textId="77777777" w:rsidTr="00C5454B">
        <w:tc>
          <w:tcPr>
            <w:tcW w:w="9060" w:type="dxa"/>
            <w:shd w:val="clear" w:color="auto" w:fill="D9D9D9" w:themeFill="background1" w:themeFillShade="D9"/>
          </w:tcPr>
          <w:p w14:paraId="470005D1" w14:textId="7F66AC73" w:rsidR="00B17305" w:rsidRPr="00B17305" w:rsidRDefault="00894393" w:rsidP="00C5454B">
            <w:pPr>
              <w:pStyle w:val="TableParagraph"/>
              <w:spacing w:line="258" w:lineRule="exact"/>
              <w:ind w:left="0"/>
              <w:jc w:val="both"/>
              <w:rPr>
                <w:rFonts w:ascii="Aptos" w:hAnsi="Aptos"/>
                <w:b/>
                <w:sz w:val="24"/>
                <w:highlight w:val="lightGray"/>
              </w:rPr>
            </w:pPr>
            <w:r w:rsidRPr="00053277">
              <w:rPr>
                <w:rFonts w:ascii="Aptos" w:hAnsi="Aptos"/>
                <w:b/>
                <w:szCs w:val="20"/>
                <w:highlight w:val="lightGray"/>
              </w:rPr>
              <w:t>Background</w:t>
            </w:r>
          </w:p>
        </w:tc>
      </w:tr>
    </w:tbl>
    <w:p w14:paraId="01404BD8" w14:textId="1DBF6DD4" w:rsidR="00A265B7" w:rsidRPr="00A265B7" w:rsidRDefault="00A265B7" w:rsidP="00A265B7">
      <w:pPr>
        <w:jc w:val="both"/>
        <w:rPr>
          <w:rFonts w:ascii="Aptos" w:hAnsi="Aptos"/>
          <w:sz w:val="22"/>
          <w:szCs w:val="22"/>
          <w:lang w:val="en-US"/>
        </w:rPr>
      </w:pPr>
      <w:r w:rsidRPr="00A265B7">
        <w:rPr>
          <w:rFonts w:ascii="Aptos" w:hAnsi="Aptos"/>
          <w:sz w:val="22"/>
          <w:szCs w:val="22"/>
          <w:lang w:val="en-US"/>
        </w:rPr>
        <w:t xml:space="preserve">The steady increase in carbon </w:t>
      </w:r>
      <w:proofErr w:type="spellStart"/>
      <w:r w:rsidRPr="00A265B7">
        <w:rPr>
          <w:rFonts w:ascii="Aptos" w:hAnsi="Aptos"/>
          <w:sz w:val="22"/>
          <w:szCs w:val="22"/>
          <w:lang w:val="en-US"/>
        </w:rPr>
        <w:t>fibre</w:t>
      </w:r>
      <w:proofErr w:type="spellEnd"/>
      <w:r w:rsidRPr="00A265B7">
        <w:rPr>
          <w:rFonts w:ascii="Aptos" w:hAnsi="Aptos"/>
          <w:sz w:val="22"/>
          <w:szCs w:val="22"/>
          <w:lang w:val="en-US"/>
        </w:rPr>
        <w:t xml:space="preserve"> production (between 2010 and 2017 by approx. 11.45% annually, with global demand estimated at 199,000 tons for 2022) inevitably leads to an increase in the amount of carbon </w:t>
      </w:r>
      <w:proofErr w:type="spellStart"/>
      <w:r w:rsidRPr="00A265B7">
        <w:rPr>
          <w:rFonts w:ascii="Aptos" w:hAnsi="Aptos"/>
          <w:sz w:val="22"/>
          <w:szCs w:val="22"/>
          <w:lang w:val="en-US"/>
        </w:rPr>
        <w:t>fibre</w:t>
      </w:r>
      <w:proofErr w:type="spellEnd"/>
      <w:r w:rsidRPr="00A265B7">
        <w:rPr>
          <w:rFonts w:ascii="Aptos" w:hAnsi="Aptos"/>
          <w:sz w:val="22"/>
          <w:szCs w:val="22"/>
          <w:lang w:val="en-US"/>
        </w:rPr>
        <w:t xml:space="preserve"> waste to be processed: recycling carbon </w:t>
      </w:r>
      <w:proofErr w:type="spellStart"/>
      <w:r w:rsidRPr="00A265B7">
        <w:rPr>
          <w:rFonts w:ascii="Aptos" w:hAnsi="Aptos"/>
          <w:sz w:val="22"/>
          <w:szCs w:val="22"/>
          <w:lang w:val="en-US"/>
        </w:rPr>
        <w:t>fibres</w:t>
      </w:r>
      <w:proofErr w:type="spellEnd"/>
      <w:r w:rsidRPr="00A265B7">
        <w:rPr>
          <w:rFonts w:ascii="Aptos" w:hAnsi="Aptos"/>
          <w:sz w:val="22"/>
          <w:szCs w:val="22"/>
          <w:lang w:val="en-US"/>
        </w:rPr>
        <w:t xml:space="preserve"> is of great economic importance.</w:t>
      </w:r>
    </w:p>
    <w:p w14:paraId="15432AD2" w14:textId="77777777" w:rsidR="00A265B7" w:rsidRPr="00A265B7" w:rsidRDefault="00A265B7" w:rsidP="00A265B7">
      <w:pPr>
        <w:jc w:val="both"/>
        <w:rPr>
          <w:rFonts w:ascii="Aptos" w:hAnsi="Aptos"/>
          <w:sz w:val="22"/>
          <w:szCs w:val="22"/>
          <w:lang w:val="en-US"/>
        </w:rPr>
      </w:pPr>
      <w:r w:rsidRPr="00A265B7">
        <w:rPr>
          <w:rFonts w:ascii="Aptos" w:hAnsi="Aptos"/>
          <w:sz w:val="22"/>
          <w:szCs w:val="22"/>
          <w:lang w:val="en-US"/>
        </w:rPr>
        <w:t xml:space="preserve">Carbon </w:t>
      </w:r>
      <w:proofErr w:type="spellStart"/>
      <w:r w:rsidRPr="00A265B7">
        <w:rPr>
          <w:rFonts w:ascii="Aptos" w:hAnsi="Aptos"/>
          <w:sz w:val="22"/>
          <w:szCs w:val="22"/>
          <w:lang w:val="en-US"/>
        </w:rPr>
        <w:t>fibre</w:t>
      </w:r>
      <w:proofErr w:type="spellEnd"/>
      <w:r w:rsidRPr="00A265B7">
        <w:rPr>
          <w:rFonts w:ascii="Aptos" w:hAnsi="Aptos"/>
          <w:sz w:val="22"/>
          <w:szCs w:val="22"/>
          <w:lang w:val="en-US"/>
        </w:rPr>
        <w:t xml:space="preserve"> is disposed of in waste incineration plants due to the landfill ban. The retention time is too short for the </w:t>
      </w:r>
      <w:proofErr w:type="spellStart"/>
      <w:r w:rsidRPr="00A265B7">
        <w:rPr>
          <w:rFonts w:ascii="Aptos" w:hAnsi="Aptos"/>
          <w:sz w:val="22"/>
          <w:szCs w:val="22"/>
          <w:lang w:val="en-US"/>
        </w:rPr>
        <w:t>fibres</w:t>
      </w:r>
      <w:proofErr w:type="spellEnd"/>
      <w:r w:rsidRPr="00A265B7">
        <w:rPr>
          <w:rFonts w:ascii="Aptos" w:hAnsi="Aptos"/>
          <w:sz w:val="22"/>
          <w:szCs w:val="22"/>
          <w:lang w:val="en-US"/>
        </w:rPr>
        <w:t xml:space="preserve"> to be completely incinerated, leading to malfunctions in fabric filter systems and electrostatic precipitators. In addition, microscopic carbon </w:t>
      </w:r>
      <w:proofErr w:type="spellStart"/>
      <w:r w:rsidRPr="00A265B7">
        <w:rPr>
          <w:rFonts w:ascii="Aptos" w:hAnsi="Aptos"/>
          <w:sz w:val="22"/>
          <w:szCs w:val="22"/>
          <w:lang w:val="en-US"/>
        </w:rPr>
        <w:t>fibres</w:t>
      </w:r>
      <w:proofErr w:type="spellEnd"/>
      <w:r w:rsidRPr="00A265B7">
        <w:rPr>
          <w:rFonts w:ascii="Aptos" w:hAnsi="Aptos"/>
          <w:sz w:val="22"/>
          <w:szCs w:val="22"/>
          <w:lang w:val="en-US"/>
        </w:rPr>
        <w:t xml:space="preserve"> contaminate ashes and slag, which are classified as carcinogenic in Germany - however, incinerating carbon </w:t>
      </w:r>
      <w:proofErr w:type="spellStart"/>
      <w:r w:rsidRPr="00A265B7">
        <w:rPr>
          <w:rFonts w:ascii="Aptos" w:hAnsi="Aptos"/>
          <w:sz w:val="22"/>
          <w:szCs w:val="22"/>
          <w:lang w:val="en-US"/>
        </w:rPr>
        <w:t>fibres</w:t>
      </w:r>
      <w:proofErr w:type="spellEnd"/>
      <w:r w:rsidRPr="00A265B7">
        <w:rPr>
          <w:rFonts w:ascii="Aptos" w:hAnsi="Aptos"/>
          <w:sz w:val="22"/>
          <w:szCs w:val="22"/>
          <w:lang w:val="en-US"/>
        </w:rPr>
        <w:t xml:space="preserve"> is very complicated or even impossible in legal and procedural terms.</w:t>
      </w:r>
    </w:p>
    <w:p w14:paraId="4CCE6FC0" w14:textId="77777777" w:rsidR="00A265B7" w:rsidRPr="00A265B7" w:rsidRDefault="00A265B7" w:rsidP="00A265B7">
      <w:pPr>
        <w:jc w:val="both"/>
        <w:rPr>
          <w:rFonts w:ascii="Aptos" w:hAnsi="Aptos"/>
          <w:sz w:val="22"/>
          <w:szCs w:val="22"/>
          <w:lang w:val="en-US"/>
        </w:rPr>
      </w:pPr>
    </w:p>
    <w:p w14:paraId="26A1F673" w14:textId="4A4ACE70" w:rsidR="00A265B7" w:rsidRPr="00A265B7" w:rsidRDefault="00A265B7" w:rsidP="00A265B7">
      <w:pPr>
        <w:jc w:val="both"/>
        <w:rPr>
          <w:rFonts w:ascii="Aptos" w:hAnsi="Aptos"/>
          <w:sz w:val="22"/>
          <w:szCs w:val="22"/>
          <w:lang w:val="en-US"/>
        </w:rPr>
      </w:pPr>
      <w:r w:rsidRPr="00A265B7">
        <w:rPr>
          <w:rFonts w:ascii="Aptos" w:hAnsi="Aptos"/>
          <w:sz w:val="22"/>
          <w:szCs w:val="22"/>
          <w:lang w:val="en-US"/>
        </w:rPr>
        <w:t xml:space="preserve">However, it is possible to recycle carbon </w:t>
      </w:r>
      <w:proofErr w:type="spellStart"/>
      <w:r w:rsidRPr="00A265B7">
        <w:rPr>
          <w:rFonts w:ascii="Aptos" w:hAnsi="Aptos"/>
          <w:sz w:val="22"/>
          <w:szCs w:val="22"/>
          <w:lang w:val="en-US"/>
        </w:rPr>
        <w:t>fibres</w:t>
      </w:r>
      <w:proofErr w:type="spellEnd"/>
      <w:r w:rsidRPr="00A265B7">
        <w:rPr>
          <w:rFonts w:ascii="Aptos" w:hAnsi="Aptos"/>
          <w:sz w:val="22"/>
          <w:szCs w:val="22"/>
          <w:lang w:val="en-US"/>
        </w:rPr>
        <w:t xml:space="preserve"> using thermochemical processes: When the </w:t>
      </w:r>
      <w:proofErr w:type="spellStart"/>
      <w:r w:rsidRPr="00A265B7">
        <w:rPr>
          <w:rFonts w:ascii="Aptos" w:hAnsi="Aptos"/>
          <w:sz w:val="22"/>
          <w:szCs w:val="22"/>
          <w:lang w:val="en-US"/>
        </w:rPr>
        <w:t>fibres</w:t>
      </w:r>
      <w:proofErr w:type="spellEnd"/>
      <w:r w:rsidRPr="00A265B7">
        <w:rPr>
          <w:rFonts w:ascii="Aptos" w:hAnsi="Aptos"/>
          <w:sz w:val="22"/>
          <w:szCs w:val="22"/>
          <w:lang w:val="en-US"/>
        </w:rPr>
        <w:t xml:space="preserve"> are recycled, they must be freed from their plastic matrix. Pyrolysis has proven to be the most suitable process for this. At high temperatures in the absence of oxygen, the plastic matrix decomposes, but leaves carbon deposits on the </w:t>
      </w:r>
      <w:proofErr w:type="spellStart"/>
      <w:r w:rsidRPr="00A265B7">
        <w:rPr>
          <w:rFonts w:ascii="Aptos" w:hAnsi="Aptos"/>
          <w:sz w:val="22"/>
          <w:szCs w:val="22"/>
          <w:lang w:val="en-US"/>
        </w:rPr>
        <w:t>fibres</w:t>
      </w:r>
      <w:proofErr w:type="spellEnd"/>
      <w:r w:rsidRPr="00A265B7">
        <w:rPr>
          <w:rFonts w:ascii="Aptos" w:hAnsi="Aptos"/>
          <w:sz w:val="22"/>
          <w:szCs w:val="22"/>
          <w:lang w:val="en-US"/>
        </w:rPr>
        <w:t xml:space="preserve">. There is currently no state-of-the-art process that allows carbon </w:t>
      </w:r>
      <w:proofErr w:type="spellStart"/>
      <w:r w:rsidRPr="00A265B7">
        <w:rPr>
          <w:rFonts w:ascii="Aptos" w:hAnsi="Aptos"/>
          <w:sz w:val="22"/>
          <w:szCs w:val="22"/>
          <w:lang w:val="en-US"/>
        </w:rPr>
        <w:t>fibres</w:t>
      </w:r>
      <w:proofErr w:type="spellEnd"/>
      <w:r w:rsidRPr="00A265B7">
        <w:rPr>
          <w:rFonts w:ascii="Aptos" w:hAnsi="Aptos"/>
          <w:sz w:val="22"/>
          <w:szCs w:val="22"/>
          <w:lang w:val="en-US"/>
        </w:rPr>
        <w:t xml:space="preserve"> to be processed into qualities comparable to those of </w:t>
      </w:r>
      <w:r>
        <w:rPr>
          <w:rFonts w:ascii="Aptos" w:hAnsi="Aptos"/>
          <w:sz w:val="22"/>
          <w:szCs w:val="22"/>
          <w:lang w:val="en-US"/>
        </w:rPr>
        <w:t>new</w:t>
      </w:r>
      <w:r w:rsidRPr="00A265B7">
        <w:rPr>
          <w:rFonts w:ascii="Aptos" w:hAnsi="Aptos"/>
          <w:sz w:val="22"/>
          <w:szCs w:val="22"/>
          <w:lang w:val="en-US"/>
        </w:rPr>
        <w:t xml:space="preserve"> carbon </w:t>
      </w:r>
      <w:proofErr w:type="spellStart"/>
      <w:r w:rsidRPr="00A265B7">
        <w:rPr>
          <w:rFonts w:ascii="Aptos" w:hAnsi="Aptos"/>
          <w:sz w:val="22"/>
          <w:szCs w:val="22"/>
          <w:lang w:val="en-US"/>
        </w:rPr>
        <w:t>fibres</w:t>
      </w:r>
      <w:proofErr w:type="spellEnd"/>
      <w:r w:rsidRPr="00A265B7">
        <w:rPr>
          <w:rFonts w:ascii="Aptos" w:hAnsi="Aptos"/>
          <w:sz w:val="22"/>
          <w:szCs w:val="22"/>
          <w:lang w:val="en-US"/>
        </w:rPr>
        <w:t>.</w:t>
      </w:r>
    </w:p>
    <w:p w14:paraId="2E7865E8" w14:textId="77777777" w:rsidR="00A265B7" w:rsidRPr="00A265B7" w:rsidRDefault="00A265B7" w:rsidP="00A265B7">
      <w:pPr>
        <w:jc w:val="both"/>
        <w:rPr>
          <w:rFonts w:ascii="Aptos" w:hAnsi="Aptos"/>
          <w:sz w:val="22"/>
          <w:szCs w:val="22"/>
          <w:lang w:val="en-US"/>
        </w:rPr>
      </w:pPr>
    </w:p>
    <w:p w14:paraId="53AC4B5E" w14:textId="31F30C60" w:rsidR="005366B8" w:rsidRPr="00A265B7" w:rsidRDefault="00A265B7" w:rsidP="00A265B7">
      <w:pPr>
        <w:jc w:val="both"/>
        <w:rPr>
          <w:rFonts w:ascii="Aptos" w:hAnsi="Aptos"/>
          <w:bCs/>
          <w:sz w:val="22"/>
          <w:szCs w:val="22"/>
          <w:u w:val="single"/>
          <w:lang w:val="en-US"/>
        </w:rPr>
        <w:sectPr w:rsidR="005366B8" w:rsidRPr="00A265B7" w:rsidSect="00CB1AE7">
          <w:pgSz w:w="11906" w:h="16838"/>
          <w:pgMar w:top="1843" w:right="1418" w:bottom="1134" w:left="1418" w:header="709" w:footer="510" w:gutter="0"/>
          <w:cols w:space="708"/>
          <w:docGrid w:linePitch="360"/>
        </w:sectPr>
      </w:pPr>
      <w:r w:rsidRPr="00A265B7">
        <w:rPr>
          <w:rFonts w:ascii="Aptos" w:hAnsi="Aptos"/>
          <w:sz w:val="22"/>
          <w:szCs w:val="22"/>
          <w:lang w:val="en-US"/>
        </w:rPr>
        <w:t xml:space="preserve">The same applies to glass </w:t>
      </w:r>
      <w:proofErr w:type="spellStart"/>
      <w:r w:rsidRPr="00A265B7">
        <w:rPr>
          <w:rFonts w:ascii="Aptos" w:hAnsi="Aptos"/>
          <w:sz w:val="22"/>
          <w:szCs w:val="22"/>
          <w:lang w:val="en-US"/>
        </w:rPr>
        <w:t>fibres</w:t>
      </w:r>
      <w:proofErr w:type="spellEnd"/>
      <w:r w:rsidRPr="00A265B7">
        <w:rPr>
          <w:rFonts w:ascii="Aptos" w:hAnsi="Aptos"/>
          <w:sz w:val="22"/>
          <w:szCs w:val="22"/>
          <w:lang w:val="en-US"/>
        </w:rPr>
        <w:t xml:space="preserve">, the demand for which is estimated at around 1,594,000 </w:t>
      </w:r>
      <w:proofErr w:type="spellStart"/>
      <w:r w:rsidRPr="00A265B7">
        <w:rPr>
          <w:rFonts w:ascii="Aptos" w:hAnsi="Aptos"/>
          <w:sz w:val="22"/>
          <w:szCs w:val="22"/>
          <w:lang w:val="en-US"/>
        </w:rPr>
        <w:t>tonnes</w:t>
      </w:r>
      <w:proofErr w:type="spellEnd"/>
      <w:r w:rsidRPr="00A265B7">
        <w:rPr>
          <w:rFonts w:ascii="Aptos" w:hAnsi="Aptos"/>
          <w:sz w:val="22"/>
          <w:szCs w:val="22"/>
          <w:lang w:val="en-US"/>
        </w:rPr>
        <w:t xml:space="preserve"> in Europe in 2025.</w:t>
      </w:r>
    </w:p>
    <w:p w14:paraId="1B09CECA" w14:textId="5907A674" w:rsidR="00FE4A88" w:rsidRPr="00053277" w:rsidRDefault="001275F2" w:rsidP="001275F2">
      <w:pPr>
        <w:pStyle w:val="Heading1"/>
        <w:rPr>
          <w:rFonts w:ascii="Aptos" w:hAnsi="Aptos"/>
          <w:szCs w:val="24"/>
          <w:lang w:val="en-US"/>
        </w:rPr>
      </w:pPr>
      <w:bookmarkStart w:id="22" w:name="_Toc170202617"/>
      <w:bookmarkStart w:id="23" w:name="_Hlk170399066"/>
      <w:bookmarkEnd w:id="21"/>
      <w:r w:rsidRPr="00053277">
        <w:rPr>
          <w:rFonts w:ascii="Aptos" w:hAnsi="Aptos"/>
          <w:szCs w:val="24"/>
          <w:lang w:val="en-US"/>
        </w:rPr>
        <w:lastRenderedPageBreak/>
        <w:t>Sorting capacities for textiles</w:t>
      </w:r>
      <w:bookmarkEnd w:id="22"/>
    </w:p>
    <w:p w14:paraId="57AEFCF3" w14:textId="77777777" w:rsidR="001275F2" w:rsidRPr="001275F2" w:rsidRDefault="001275F2" w:rsidP="001275F2">
      <w:pPr>
        <w:rPr>
          <w:lang w:val="en-US"/>
        </w:rPr>
      </w:pPr>
    </w:p>
    <w:tbl>
      <w:tblPr>
        <w:tblStyle w:val="TableGrid"/>
        <w:tblW w:w="0" w:type="auto"/>
        <w:tblLook w:val="04A0" w:firstRow="1" w:lastRow="0" w:firstColumn="1" w:lastColumn="0" w:noHBand="0" w:noVBand="1"/>
      </w:tblPr>
      <w:tblGrid>
        <w:gridCol w:w="9060"/>
      </w:tblGrid>
      <w:tr w:rsidR="00FE4A88" w:rsidRPr="001C490B" w14:paraId="03BEC6F8" w14:textId="77777777" w:rsidTr="002D29EF">
        <w:tc>
          <w:tcPr>
            <w:tcW w:w="9060" w:type="dxa"/>
            <w:shd w:val="clear" w:color="auto" w:fill="D9D9D9" w:themeFill="background1" w:themeFillShade="D9"/>
          </w:tcPr>
          <w:p w14:paraId="624ECA96" w14:textId="15403939" w:rsidR="00FE4A88" w:rsidRPr="001C490B" w:rsidRDefault="00894393" w:rsidP="002D29EF">
            <w:pPr>
              <w:spacing w:before="120" w:after="120"/>
              <w:jc w:val="both"/>
              <w:rPr>
                <w:rFonts w:ascii="Aptos" w:hAnsi="Aptos"/>
                <w:b/>
                <w:iCs/>
                <w:sz w:val="22"/>
                <w:szCs w:val="22"/>
              </w:rPr>
            </w:pPr>
            <w:r>
              <w:rPr>
                <w:rFonts w:ascii="Aptos" w:hAnsi="Aptos"/>
                <w:b/>
                <w:iCs/>
                <w:sz w:val="22"/>
                <w:szCs w:val="22"/>
              </w:rPr>
              <w:t>Question</w:t>
            </w:r>
          </w:p>
        </w:tc>
      </w:tr>
      <w:tr w:rsidR="00FE4A88" w:rsidRPr="00414E8A" w14:paraId="66A94A56" w14:textId="77777777" w:rsidTr="002D29EF">
        <w:tc>
          <w:tcPr>
            <w:tcW w:w="9060" w:type="dxa"/>
          </w:tcPr>
          <w:p w14:paraId="48E3CFD7" w14:textId="03774321" w:rsidR="00FE4A88" w:rsidRPr="001275F2" w:rsidRDefault="001275F2" w:rsidP="002D29EF">
            <w:pPr>
              <w:spacing w:before="120" w:after="120"/>
              <w:jc w:val="both"/>
              <w:rPr>
                <w:rFonts w:ascii="Aptos" w:hAnsi="Aptos"/>
                <w:sz w:val="22"/>
                <w:szCs w:val="22"/>
                <w:lang w:val="en-US"/>
              </w:rPr>
            </w:pPr>
            <w:r w:rsidRPr="001275F2">
              <w:rPr>
                <w:rFonts w:ascii="Aptos" w:hAnsi="Aptos"/>
                <w:sz w:val="22"/>
                <w:szCs w:val="22"/>
                <w:lang w:val="en-US"/>
              </w:rPr>
              <w:t xml:space="preserve">The textile sector is a significant environmental factor along its entire value chain and is therefore also considered one of the most resource-intensive sectors in the European Green Deal. Due to high consumption and shortened useful life, the </w:t>
            </w:r>
            <w:proofErr w:type="gramStart"/>
            <w:r w:rsidRPr="001275F2">
              <w:rPr>
                <w:rFonts w:ascii="Aptos" w:hAnsi="Aptos"/>
                <w:sz w:val="22"/>
                <w:szCs w:val="22"/>
                <w:lang w:val="en-US"/>
              </w:rPr>
              <w:t>amount</w:t>
            </w:r>
            <w:proofErr w:type="gramEnd"/>
            <w:r w:rsidRPr="001275F2">
              <w:rPr>
                <w:rFonts w:ascii="Aptos" w:hAnsi="Aptos"/>
                <w:sz w:val="22"/>
                <w:szCs w:val="22"/>
                <w:lang w:val="en-US"/>
              </w:rPr>
              <w:t xml:space="preserve"> of used textiles generated each year is increasing rapidly. For this reason, the 2018 revision of the EU Waste Framework Directive already stipulated a separate collection obligation for textiles from 1 January 2025. In contrast to lightweight packaging, optical and sensory sorting of textiles is more difficult and there is no corresponding infrastructure in the form of </w:t>
            </w:r>
            <w:proofErr w:type="spellStart"/>
            <w:r w:rsidRPr="001275F2">
              <w:rPr>
                <w:rFonts w:ascii="Aptos" w:hAnsi="Aptos"/>
                <w:sz w:val="22"/>
                <w:szCs w:val="22"/>
                <w:lang w:val="en-US"/>
              </w:rPr>
              <w:t>centralised</w:t>
            </w:r>
            <w:proofErr w:type="spellEnd"/>
            <w:r w:rsidRPr="001275F2">
              <w:rPr>
                <w:rFonts w:ascii="Aptos" w:hAnsi="Aptos"/>
                <w:sz w:val="22"/>
                <w:szCs w:val="22"/>
                <w:lang w:val="en-US"/>
              </w:rPr>
              <w:t xml:space="preserve"> sorting facilities. </w:t>
            </w:r>
            <w:r w:rsidRPr="001275F2">
              <w:rPr>
                <w:rFonts w:ascii="Aptos" w:hAnsi="Aptos"/>
                <w:b/>
                <w:bCs/>
                <w:sz w:val="22"/>
                <w:szCs w:val="22"/>
                <w:lang w:val="en-US"/>
              </w:rPr>
              <w:t>What strategies are you pursuing to ensure that textiles can be sorted and to create sorting capacities for used textiles?</w:t>
            </w:r>
          </w:p>
        </w:tc>
      </w:tr>
      <w:tr w:rsidR="00FE4A88" w:rsidRPr="001C490B" w14:paraId="16FE2103" w14:textId="77777777" w:rsidTr="002D29EF">
        <w:tc>
          <w:tcPr>
            <w:tcW w:w="9060" w:type="dxa"/>
            <w:shd w:val="clear" w:color="auto" w:fill="D9D9D9" w:themeFill="background1" w:themeFillShade="D9"/>
          </w:tcPr>
          <w:p w14:paraId="0795C047" w14:textId="594D617C" w:rsidR="00FE4A88" w:rsidRPr="001C490B" w:rsidRDefault="00E82ED0" w:rsidP="002D29EF">
            <w:pPr>
              <w:spacing w:before="120" w:after="120"/>
              <w:jc w:val="both"/>
              <w:rPr>
                <w:rFonts w:ascii="Aptos" w:hAnsi="Aptos"/>
                <w:b/>
                <w:bCs/>
                <w:sz w:val="22"/>
                <w:szCs w:val="22"/>
              </w:rPr>
            </w:pPr>
            <w:r>
              <w:rPr>
                <w:rFonts w:ascii="Aptos" w:hAnsi="Aptos"/>
                <w:b/>
                <w:bCs/>
                <w:sz w:val="22"/>
                <w:szCs w:val="22"/>
              </w:rPr>
              <w:t xml:space="preserve">Further </w:t>
            </w:r>
            <w:proofErr w:type="spellStart"/>
            <w:r w:rsidR="00B86AAF">
              <w:rPr>
                <w:rFonts w:ascii="Aptos" w:hAnsi="Aptos"/>
                <w:b/>
                <w:bCs/>
                <w:sz w:val="22"/>
                <w:szCs w:val="22"/>
              </w:rPr>
              <w:t>q</w:t>
            </w:r>
            <w:r>
              <w:rPr>
                <w:rFonts w:ascii="Aptos" w:hAnsi="Aptos"/>
                <w:b/>
                <w:bCs/>
                <w:sz w:val="22"/>
                <w:szCs w:val="22"/>
              </w:rPr>
              <w:t>uestions</w:t>
            </w:r>
            <w:proofErr w:type="spellEnd"/>
          </w:p>
        </w:tc>
      </w:tr>
      <w:tr w:rsidR="00FE4A88" w:rsidRPr="001C490B" w14:paraId="2FBF88D6" w14:textId="77777777" w:rsidTr="002D29EF">
        <w:tc>
          <w:tcPr>
            <w:tcW w:w="9060" w:type="dxa"/>
          </w:tcPr>
          <w:p w14:paraId="2E4532ED" w14:textId="474E0CEA" w:rsidR="00FE4A88" w:rsidRPr="001C490B" w:rsidRDefault="00B17305" w:rsidP="002D29EF">
            <w:pPr>
              <w:spacing w:before="120" w:after="120"/>
              <w:jc w:val="both"/>
              <w:rPr>
                <w:rFonts w:ascii="Aptos" w:hAnsi="Aptos"/>
                <w:i/>
                <w:iCs/>
                <w:sz w:val="22"/>
                <w:szCs w:val="22"/>
                <w:u w:val="single"/>
              </w:rPr>
            </w:pPr>
            <w:r>
              <w:rPr>
                <w:rFonts w:ascii="Aptos" w:hAnsi="Aptos"/>
                <w:sz w:val="22"/>
                <w:szCs w:val="22"/>
                <w:lang w:val="en-GB"/>
              </w:rPr>
              <w:t>-</w:t>
            </w:r>
          </w:p>
        </w:tc>
      </w:tr>
    </w:tbl>
    <w:p w14:paraId="61F1524E" w14:textId="77777777" w:rsidR="00FE4A88" w:rsidRPr="001C490B" w:rsidRDefault="00FE4A88" w:rsidP="00FE4A88">
      <w:pPr>
        <w:spacing w:after="120"/>
        <w:jc w:val="both"/>
        <w:rPr>
          <w:rFonts w:ascii="Aptos" w:hAnsi="Aptos"/>
          <w:i/>
          <w:iCs/>
          <w:sz w:val="22"/>
          <w:szCs w:val="22"/>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222F92E9" w14:textId="77777777" w:rsidTr="00C5454B">
        <w:tc>
          <w:tcPr>
            <w:tcW w:w="9060" w:type="dxa"/>
            <w:shd w:val="clear" w:color="auto" w:fill="D9D9D9" w:themeFill="background1" w:themeFillShade="D9"/>
          </w:tcPr>
          <w:p w14:paraId="1BEB051B" w14:textId="6AD19A17" w:rsidR="00B17305" w:rsidRPr="00B17305" w:rsidRDefault="00894393" w:rsidP="00C5454B">
            <w:pPr>
              <w:pStyle w:val="TableParagraph"/>
              <w:spacing w:line="258" w:lineRule="exact"/>
              <w:ind w:left="0"/>
              <w:jc w:val="both"/>
              <w:rPr>
                <w:rFonts w:ascii="Aptos" w:hAnsi="Aptos"/>
                <w:b/>
                <w:sz w:val="24"/>
                <w:highlight w:val="lightGray"/>
              </w:rPr>
            </w:pPr>
            <w:r w:rsidRPr="00B86AAF">
              <w:rPr>
                <w:rFonts w:ascii="Aptos" w:hAnsi="Aptos"/>
                <w:b/>
                <w:szCs w:val="20"/>
                <w:highlight w:val="lightGray"/>
              </w:rPr>
              <w:t>Background</w:t>
            </w:r>
          </w:p>
        </w:tc>
      </w:tr>
    </w:tbl>
    <w:p w14:paraId="5985A3F0" w14:textId="25BC0D86" w:rsidR="00B767DE" w:rsidRPr="00B767DE" w:rsidRDefault="00B767DE" w:rsidP="00B767DE">
      <w:pPr>
        <w:spacing w:after="120"/>
        <w:jc w:val="both"/>
        <w:rPr>
          <w:rFonts w:ascii="Aptos" w:hAnsi="Aptos"/>
          <w:sz w:val="22"/>
          <w:szCs w:val="22"/>
          <w:lang w:val="en-US"/>
        </w:rPr>
      </w:pPr>
      <w:r w:rsidRPr="00B767DE">
        <w:rPr>
          <w:rFonts w:ascii="Aptos" w:hAnsi="Aptos"/>
          <w:sz w:val="22"/>
          <w:szCs w:val="22"/>
          <w:lang w:val="en-US"/>
        </w:rPr>
        <w:t>The textile sector faces significant challenges due to insufficient sorting capacities, which are crucial for effective waste management and recycling. In 2020, the EU generated approximately 6.95 million tons of textile waste, equating to about 16kg per person. Out of this, only 4.4kg per person was collected separately for reuse and recycling, while the remaining 11.6kg ended up in mixed household waste, often destined for incineration or landfills. This lack of proper sorting infrastructure not only undermines recycling efforts but also exacerbates environmental pollution and waste management issues.</w:t>
      </w:r>
    </w:p>
    <w:p w14:paraId="2743EF97" w14:textId="700C289C" w:rsidR="00B767DE" w:rsidRPr="00B767DE" w:rsidRDefault="00B767DE" w:rsidP="00B767DE">
      <w:pPr>
        <w:spacing w:after="120"/>
        <w:jc w:val="both"/>
        <w:rPr>
          <w:rFonts w:ascii="Aptos" w:hAnsi="Aptos"/>
          <w:sz w:val="22"/>
          <w:szCs w:val="22"/>
          <w:lang w:val="en-US"/>
        </w:rPr>
      </w:pPr>
      <w:r w:rsidRPr="00B767DE">
        <w:rPr>
          <w:rFonts w:ascii="Aptos" w:hAnsi="Aptos"/>
          <w:sz w:val="22"/>
          <w:szCs w:val="22"/>
          <w:lang w:val="en-US"/>
        </w:rPr>
        <w:t>In more than half of the EU-27 Member States, separate textile collection is mandatory, but the primary focus has been on capturing reusable textiles rather than recycling. Without scaling up sorting and recycling capacities, a significant portion of textile waste will continue to be exported to regions outside the EU, where environmental standards may be lower. This poses risks of mismanagement and environmental harm in importing countries.</w:t>
      </w:r>
      <w:r>
        <w:rPr>
          <w:rFonts w:ascii="Aptos" w:hAnsi="Aptos"/>
          <w:sz w:val="22"/>
          <w:szCs w:val="22"/>
          <w:lang w:val="en-US"/>
        </w:rPr>
        <w:t xml:space="preserve"> </w:t>
      </w:r>
      <w:r w:rsidRPr="00B767DE">
        <w:rPr>
          <w:rFonts w:ascii="Aptos" w:hAnsi="Aptos"/>
          <w:sz w:val="22"/>
          <w:szCs w:val="22"/>
          <w:lang w:val="en-US"/>
        </w:rPr>
        <w:t>Moreover, the current collection systems, predominantly based on street containers and civic amenity sites, face challenges such as contamination and inefficiency. Enhancing sorting capacities within the EU would ensure that textiles are appropriately processed, reducing reliance on exports and supporting the circular economy. Harmonizing definitions and mandatory reporting on textile waste management are essential steps to set future targets and monitor progress, ultimately fostering a sustainable and resource-efficient textile industry in Europe.</w:t>
      </w:r>
    </w:p>
    <w:bookmarkEnd w:id="23"/>
    <w:p w14:paraId="736C4812" w14:textId="77777777" w:rsidR="00FE4A88" w:rsidRPr="00B767DE" w:rsidRDefault="00FE4A88" w:rsidP="00FE4A88">
      <w:pPr>
        <w:jc w:val="both"/>
        <w:rPr>
          <w:rFonts w:ascii="Aptos" w:hAnsi="Aptos"/>
          <w:bCs/>
          <w:sz w:val="22"/>
          <w:szCs w:val="22"/>
          <w:u w:val="single"/>
          <w:lang w:val="en-US"/>
        </w:rPr>
        <w:sectPr w:rsidR="00FE4A88" w:rsidRPr="00B767DE" w:rsidSect="00CB1AE7">
          <w:pgSz w:w="11906" w:h="16838"/>
          <w:pgMar w:top="1843" w:right="1418" w:bottom="1134" w:left="1418" w:header="709" w:footer="510" w:gutter="0"/>
          <w:cols w:space="708"/>
          <w:docGrid w:linePitch="360"/>
        </w:sectPr>
      </w:pPr>
    </w:p>
    <w:p w14:paraId="64EC9967" w14:textId="5A52ECAC" w:rsidR="0018677F" w:rsidRPr="00B86AAF" w:rsidRDefault="007974F0" w:rsidP="00B17305">
      <w:pPr>
        <w:pStyle w:val="Heading1"/>
        <w:rPr>
          <w:rFonts w:ascii="Aptos" w:hAnsi="Aptos"/>
          <w:szCs w:val="24"/>
        </w:rPr>
      </w:pPr>
      <w:bookmarkStart w:id="24" w:name="_Toc170202618"/>
      <w:bookmarkStart w:id="25" w:name="_Hlk170399140"/>
      <w:proofErr w:type="spellStart"/>
      <w:r w:rsidRPr="00B86AAF">
        <w:rPr>
          <w:rFonts w:ascii="Aptos" w:hAnsi="Aptos"/>
          <w:szCs w:val="24"/>
        </w:rPr>
        <w:lastRenderedPageBreak/>
        <w:t>Sewage</w:t>
      </w:r>
      <w:proofErr w:type="spellEnd"/>
      <w:r w:rsidRPr="00B86AAF">
        <w:rPr>
          <w:rFonts w:ascii="Aptos" w:hAnsi="Aptos"/>
          <w:szCs w:val="24"/>
        </w:rPr>
        <w:t xml:space="preserve"> </w:t>
      </w:r>
      <w:proofErr w:type="spellStart"/>
      <w:r w:rsidRPr="00B86AAF">
        <w:rPr>
          <w:rFonts w:ascii="Aptos" w:hAnsi="Aptos"/>
          <w:szCs w:val="24"/>
        </w:rPr>
        <w:t>sludge</w:t>
      </w:r>
      <w:bookmarkEnd w:id="24"/>
      <w:proofErr w:type="spellEnd"/>
    </w:p>
    <w:p w14:paraId="63C5F782" w14:textId="77777777" w:rsidR="0018677F" w:rsidRPr="001C490B" w:rsidRDefault="0018677F" w:rsidP="0018677F">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18677F" w:rsidRPr="001C490B" w14:paraId="09362DDA" w14:textId="77777777" w:rsidTr="00B86C26">
        <w:tc>
          <w:tcPr>
            <w:tcW w:w="9060" w:type="dxa"/>
            <w:shd w:val="clear" w:color="auto" w:fill="D9D9D9" w:themeFill="background1" w:themeFillShade="D9"/>
          </w:tcPr>
          <w:p w14:paraId="3CB51011" w14:textId="1930A71D" w:rsidR="0018677F" w:rsidRPr="001C490B" w:rsidRDefault="0080364E" w:rsidP="00B86C26">
            <w:pPr>
              <w:spacing w:before="120" w:after="120"/>
              <w:jc w:val="both"/>
              <w:rPr>
                <w:rFonts w:ascii="Aptos" w:hAnsi="Aptos"/>
                <w:b/>
                <w:iCs/>
                <w:sz w:val="22"/>
                <w:szCs w:val="22"/>
              </w:rPr>
            </w:pPr>
            <w:r>
              <w:rPr>
                <w:rFonts w:ascii="Aptos" w:hAnsi="Aptos"/>
                <w:b/>
                <w:iCs/>
                <w:sz w:val="22"/>
                <w:szCs w:val="22"/>
              </w:rPr>
              <w:t>Question</w:t>
            </w:r>
          </w:p>
        </w:tc>
      </w:tr>
      <w:tr w:rsidR="0018677F" w:rsidRPr="00414E8A" w14:paraId="2C3D4394" w14:textId="77777777" w:rsidTr="00B86C26">
        <w:tc>
          <w:tcPr>
            <w:tcW w:w="9060" w:type="dxa"/>
          </w:tcPr>
          <w:p w14:paraId="0446D3F0" w14:textId="00083B25" w:rsidR="0018677F" w:rsidRPr="00D13BCB" w:rsidRDefault="00D13BCB" w:rsidP="00D13BCB">
            <w:pPr>
              <w:spacing w:before="120"/>
              <w:jc w:val="both"/>
              <w:rPr>
                <w:rFonts w:ascii="Aptos" w:hAnsi="Aptos" w:cstheme="minorHAnsi"/>
                <w:sz w:val="22"/>
                <w:szCs w:val="22"/>
                <w:lang w:val="en-US"/>
              </w:rPr>
            </w:pPr>
            <w:r w:rsidRPr="00D13BCB">
              <w:rPr>
                <w:rFonts w:ascii="Aptos" w:hAnsi="Aptos" w:cstheme="minorHAnsi"/>
                <w:sz w:val="22"/>
                <w:szCs w:val="22"/>
                <w:lang w:val="en-US"/>
              </w:rPr>
              <w:t>The current Sewage Sludge Directive, in effect since 1986, has not seen significant updates despite considerable advances in understanding pollutant loads in sewage sludge and the challenges associated with phosphorus recovery over the past decades. Nowadays, sewage sludge is also extensively used for energy generation, and several member states have already implemented stricter pollutant limits for soils.</w:t>
            </w:r>
            <w:r>
              <w:rPr>
                <w:rFonts w:ascii="Aptos" w:hAnsi="Aptos" w:cstheme="minorHAnsi"/>
                <w:sz w:val="22"/>
                <w:szCs w:val="22"/>
                <w:lang w:val="en-US"/>
              </w:rPr>
              <w:t xml:space="preserve"> </w:t>
            </w:r>
            <w:r w:rsidRPr="00D13BCB">
              <w:rPr>
                <w:rFonts w:ascii="Aptos" w:hAnsi="Aptos" w:cstheme="minorHAnsi"/>
                <w:b/>
                <w:bCs/>
                <w:sz w:val="22"/>
                <w:szCs w:val="22"/>
                <w:lang w:val="en-US"/>
              </w:rPr>
              <w:t>Given last year’s evaluation, do you see the necessity for revising the directive? If so, which sections primarily need revision, and which areas require expansion or additional regulation?</w:t>
            </w:r>
          </w:p>
        </w:tc>
      </w:tr>
      <w:tr w:rsidR="0018677F" w:rsidRPr="001C490B" w14:paraId="1B6469E9" w14:textId="77777777" w:rsidTr="00B86C26">
        <w:tc>
          <w:tcPr>
            <w:tcW w:w="9060" w:type="dxa"/>
            <w:shd w:val="clear" w:color="auto" w:fill="D9D9D9" w:themeFill="background1" w:themeFillShade="D9"/>
          </w:tcPr>
          <w:p w14:paraId="455650BE" w14:textId="0D225AC3" w:rsidR="0018677F" w:rsidRPr="001C490B" w:rsidRDefault="00E82ED0" w:rsidP="00B86C26">
            <w:pPr>
              <w:spacing w:before="120" w:after="120"/>
              <w:jc w:val="both"/>
              <w:rPr>
                <w:rFonts w:ascii="Aptos" w:hAnsi="Aptos"/>
                <w:b/>
                <w:bCs/>
                <w:sz w:val="22"/>
                <w:szCs w:val="22"/>
              </w:rPr>
            </w:pPr>
            <w:r>
              <w:rPr>
                <w:rFonts w:ascii="Aptos" w:hAnsi="Aptos"/>
                <w:b/>
                <w:bCs/>
                <w:sz w:val="22"/>
                <w:szCs w:val="22"/>
              </w:rPr>
              <w:t xml:space="preserve">Further </w:t>
            </w:r>
            <w:proofErr w:type="spellStart"/>
            <w:r w:rsidR="00B86AAF">
              <w:rPr>
                <w:rFonts w:ascii="Aptos" w:hAnsi="Aptos"/>
                <w:b/>
                <w:bCs/>
                <w:sz w:val="22"/>
                <w:szCs w:val="22"/>
              </w:rPr>
              <w:t>q</w:t>
            </w:r>
            <w:r>
              <w:rPr>
                <w:rFonts w:ascii="Aptos" w:hAnsi="Aptos"/>
                <w:b/>
                <w:bCs/>
                <w:sz w:val="22"/>
                <w:szCs w:val="22"/>
              </w:rPr>
              <w:t>uestions</w:t>
            </w:r>
            <w:proofErr w:type="spellEnd"/>
          </w:p>
        </w:tc>
      </w:tr>
      <w:tr w:rsidR="0018677F" w:rsidRPr="00414E8A" w14:paraId="0661371F" w14:textId="77777777" w:rsidTr="00B86C26">
        <w:tc>
          <w:tcPr>
            <w:tcW w:w="9060" w:type="dxa"/>
          </w:tcPr>
          <w:p w14:paraId="0C56FC72" w14:textId="77777777" w:rsidR="00BC54A3" w:rsidRPr="00BC54A3" w:rsidRDefault="00BC54A3" w:rsidP="0006751B">
            <w:pPr>
              <w:pStyle w:val="ListParagraph"/>
              <w:numPr>
                <w:ilvl w:val="0"/>
                <w:numId w:val="21"/>
              </w:numPr>
              <w:spacing w:before="120" w:after="120"/>
              <w:jc w:val="both"/>
              <w:rPr>
                <w:rFonts w:ascii="Aptos" w:hAnsi="Aptos"/>
                <w:bCs/>
                <w:sz w:val="22"/>
                <w:szCs w:val="22"/>
                <w:lang w:val="en-US"/>
              </w:rPr>
            </w:pPr>
            <w:r w:rsidRPr="00BC54A3">
              <w:rPr>
                <w:rFonts w:ascii="Aptos" w:hAnsi="Aptos"/>
                <w:bCs/>
                <w:sz w:val="22"/>
                <w:szCs w:val="22"/>
                <w:lang w:val="en-US"/>
              </w:rPr>
              <w:t>How do you envisage the future handling of organic matter and the valuable nutrients in sewage sludge, particularly phosphorus, potassium and nitrogen?</w:t>
            </w:r>
          </w:p>
          <w:p w14:paraId="001F5365" w14:textId="5448781F" w:rsidR="00BC54A3" w:rsidRPr="00BC54A3" w:rsidRDefault="00BC54A3" w:rsidP="0006751B">
            <w:pPr>
              <w:pStyle w:val="ListParagraph"/>
              <w:numPr>
                <w:ilvl w:val="0"/>
                <w:numId w:val="21"/>
              </w:numPr>
              <w:spacing w:before="120" w:after="120"/>
              <w:jc w:val="both"/>
              <w:rPr>
                <w:rFonts w:ascii="Aptos" w:hAnsi="Aptos"/>
                <w:bCs/>
                <w:sz w:val="22"/>
                <w:szCs w:val="22"/>
                <w:lang w:val="en-US"/>
              </w:rPr>
            </w:pPr>
            <w:r w:rsidRPr="00BC54A3">
              <w:rPr>
                <w:rFonts w:ascii="Aptos" w:hAnsi="Aptos"/>
                <w:bCs/>
                <w:sz w:val="22"/>
                <w:szCs w:val="22"/>
                <w:lang w:val="en-US"/>
              </w:rPr>
              <w:t xml:space="preserve">Are you pursuing the path of open technology (composting, hydrothermal carbonization, fermentation, mono-incineration, etc.) in the further use of sewage sludge or are you deliberately restricting this to mono-incineration? </w:t>
            </w:r>
          </w:p>
          <w:p w14:paraId="4CCF0316" w14:textId="5299A4D2" w:rsidR="00BC54A3" w:rsidRPr="00BC54A3" w:rsidRDefault="00BC54A3" w:rsidP="0006751B">
            <w:pPr>
              <w:pStyle w:val="ListParagraph"/>
              <w:numPr>
                <w:ilvl w:val="0"/>
                <w:numId w:val="21"/>
              </w:numPr>
              <w:spacing w:before="120" w:after="120"/>
              <w:jc w:val="both"/>
              <w:rPr>
                <w:rFonts w:ascii="Aptos" w:hAnsi="Aptos"/>
                <w:bCs/>
                <w:sz w:val="22"/>
                <w:szCs w:val="22"/>
                <w:lang w:val="en-US"/>
              </w:rPr>
            </w:pPr>
            <w:r w:rsidRPr="00BC54A3">
              <w:rPr>
                <w:rFonts w:ascii="Aptos" w:hAnsi="Aptos"/>
                <w:bCs/>
                <w:sz w:val="22"/>
                <w:szCs w:val="22"/>
                <w:lang w:val="en-US"/>
              </w:rPr>
              <w:t>What subsidies do you make available to the respective companies?</w:t>
            </w:r>
          </w:p>
          <w:p w14:paraId="763FBDCC" w14:textId="6B54E334" w:rsidR="00E73FBA" w:rsidRPr="00BC54A3" w:rsidRDefault="00BC54A3" w:rsidP="0006751B">
            <w:pPr>
              <w:pStyle w:val="ListParagraph"/>
              <w:numPr>
                <w:ilvl w:val="0"/>
                <w:numId w:val="21"/>
              </w:numPr>
              <w:rPr>
                <w:lang w:val="en-US"/>
              </w:rPr>
            </w:pPr>
            <w:r w:rsidRPr="00BC54A3">
              <w:rPr>
                <w:rFonts w:ascii="Aptos" w:hAnsi="Aptos"/>
                <w:bCs/>
                <w:sz w:val="22"/>
                <w:szCs w:val="22"/>
                <w:lang w:val="en-US"/>
              </w:rPr>
              <w:t>Are you considering regulating the direct agricultural application of sewage sludge?</w:t>
            </w:r>
          </w:p>
        </w:tc>
      </w:tr>
    </w:tbl>
    <w:p w14:paraId="5A8C450D" w14:textId="77777777" w:rsidR="0018677F" w:rsidRPr="00BC54A3" w:rsidRDefault="0018677F" w:rsidP="0018677F">
      <w:pPr>
        <w:spacing w:after="120"/>
        <w:jc w:val="both"/>
        <w:rPr>
          <w:rFonts w:ascii="Aptos" w:hAnsi="Aptos"/>
          <w:i/>
          <w:iCs/>
          <w:sz w:val="22"/>
          <w:szCs w:val="22"/>
          <w:u w:val="single"/>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019EAE7D" w14:textId="77777777" w:rsidTr="00C5454B">
        <w:tc>
          <w:tcPr>
            <w:tcW w:w="9060" w:type="dxa"/>
            <w:shd w:val="clear" w:color="auto" w:fill="D9D9D9" w:themeFill="background1" w:themeFillShade="D9"/>
          </w:tcPr>
          <w:p w14:paraId="7A78A6AA" w14:textId="53B7FB4E" w:rsidR="00B17305" w:rsidRPr="00B17305" w:rsidRDefault="0080364E" w:rsidP="00C5454B">
            <w:pPr>
              <w:pStyle w:val="TableParagraph"/>
              <w:spacing w:line="258" w:lineRule="exact"/>
              <w:ind w:left="0"/>
              <w:jc w:val="both"/>
              <w:rPr>
                <w:rFonts w:ascii="Aptos" w:hAnsi="Aptos"/>
                <w:b/>
                <w:sz w:val="24"/>
                <w:highlight w:val="lightGray"/>
              </w:rPr>
            </w:pPr>
            <w:r w:rsidRPr="00B86AAF">
              <w:rPr>
                <w:rFonts w:ascii="Aptos" w:hAnsi="Aptos"/>
                <w:b/>
                <w:szCs w:val="20"/>
                <w:highlight w:val="lightGray"/>
              </w:rPr>
              <w:t>Background</w:t>
            </w:r>
          </w:p>
        </w:tc>
      </w:tr>
    </w:tbl>
    <w:p w14:paraId="68DEA794" w14:textId="504D0F59" w:rsidR="0018677F" w:rsidRPr="00A14ED3" w:rsidRDefault="00A14ED3" w:rsidP="00A14ED3">
      <w:pPr>
        <w:spacing w:after="120"/>
        <w:jc w:val="both"/>
        <w:rPr>
          <w:rFonts w:ascii="Aptos" w:hAnsi="Aptos"/>
          <w:i/>
          <w:iCs/>
          <w:sz w:val="22"/>
          <w:szCs w:val="22"/>
          <w:u w:val="single"/>
          <w:lang w:val="en-US"/>
        </w:rPr>
      </w:pPr>
      <w:r w:rsidRPr="00A14ED3">
        <w:rPr>
          <w:rFonts w:ascii="Aptos" w:hAnsi="Aptos"/>
          <w:sz w:val="22"/>
          <w:szCs w:val="22"/>
          <w:lang w:val="en-US"/>
        </w:rPr>
        <w:t>The composting of high-quality sewage sludge makes a significant contribution to nutrient and humus supply within the EU circular economy. High-quality sewage sludge compost provides not only valuable plant nutrients such as phosphorus, nitrogen, potassium, sulfur, and calcium but also organic matter. Maintaining and building humus is crucial for the sustainable resilience of fertile soils. Composting is a proven method for recycling biogenic waste back into closed material cycles. This process ensures that not only the available phosphorus but also all other essential nutrients and organic matter, which form the basis for humus, are preserved. Therefore, it is even more important to enable the composting industry in Europe to operate sustainably and, in accordance with the waste hierarchy, to prioritize composting over thermal treatment of sewage sludge.</w:t>
      </w:r>
    </w:p>
    <w:bookmarkEnd w:id="25"/>
    <w:p w14:paraId="40CFB9B9" w14:textId="77777777" w:rsidR="0018677F" w:rsidRPr="00A14ED3" w:rsidRDefault="0018677F" w:rsidP="0018677F">
      <w:pPr>
        <w:spacing w:after="120"/>
        <w:jc w:val="both"/>
        <w:rPr>
          <w:rFonts w:ascii="Aptos" w:hAnsi="Aptos"/>
          <w:i/>
          <w:iCs/>
          <w:sz w:val="22"/>
          <w:szCs w:val="22"/>
          <w:u w:val="single"/>
          <w:lang w:val="en-US"/>
        </w:rPr>
      </w:pPr>
    </w:p>
    <w:p w14:paraId="7C14C9B1" w14:textId="77777777" w:rsidR="0018677F" w:rsidRPr="00A14ED3" w:rsidRDefault="0018677F" w:rsidP="0018677F">
      <w:pPr>
        <w:spacing w:after="120"/>
        <w:jc w:val="both"/>
        <w:rPr>
          <w:rFonts w:ascii="Aptos" w:hAnsi="Aptos"/>
          <w:i/>
          <w:iCs/>
          <w:sz w:val="22"/>
          <w:szCs w:val="22"/>
          <w:u w:val="single"/>
          <w:lang w:val="en-US"/>
        </w:rPr>
      </w:pPr>
    </w:p>
    <w:p w14:paraId="448A8330" w14:textId="77777777" w:rsidR="0018677F" w:rsidRPr="00A14ED3" w:rsidRDefault="0018677F" w:rsidP="0018677F">
      <w:pPr>
        <w:spacing w:after="120"/>
        <w:jc w:val="both"/>
        <w:rPr>
          <w:rFonts w:ascii="Aptos" w:hAnsi="Aptos"/>
          <w:i/>
          <w:iCs/>
          <w:sz w:val="22"/>
          <w:szCs w:val="22"/>
          <w:u w:val="single"/>
          <w:lang w:val="en-US"/>
        </w:rPr>
      </w:pPr>
    </w:p>
    <w:p w14:paraId="291A9025" w14:textId="77777777" w:rsidR="0018677F" w:rsidRDefault="0018677F" w:rsidP="0018677F">
      <w:pPr>
        <w:spacing w:after="120"/>
        <w:jc w:val="both"/>
        <w:rPr>
          <w:rFonts w:ascii="Aptos" w:hAnsi="Aptos"/>
          <w:i/>
          <w:iCs/>
          <w:sz w:val="22"/>
          <w:szCs w:val="22"/>
          <w:u w:val="single"/>
          <w:lang w:val="en-US"/>
        </w:rPr>
      </w:pPr>
    </w:p>
    <w:p w14:paraId="390379EA" w14:textId="77777777" w:rsidR="00E82ED0" w:rsidRDefault="00E82ED0" w:rsidP="0018677F">
      <w:pPr>
        <w:spacing w:after="120"/>
        <w:jc w:val="both"/>
        <w:rPr>
          <w:rFonts w:ascii="Aptos" w:hAnsi="Aptos"/>
          <w:i/>
          <w:iCs/>
          <w:sz w:val="22"/>
          <w:szCs w:val="22"/>
          <w:u w:val="single"/>
          <w:lang w:val="en-US"/>
        </w:rPr>
      </w:pPr>
    </w:p>
    <w:p w14:paraId="3077DB00" w14:textId="77777777" w:rsidR="00E82ED0" w:rsidRDefault="00E82ED0" w:rsidP="0018677F">
      <w:pPr>
        <w:spacing w:after="120"/>
        <w:jc w:val="both"/>
        <w:rPr>
          <w:rFonts w:ascii="Aptos" w:hAnsi="Aptos"/>
          <w:i/>
          <w:iCs/>
          <w:sz w:val="22"/>
          <w:szCs w:val="22"/>
          <w:u w:val="single"/>
          <w:lang w:val="en-US"/>
        </w:rPr>
      </w:pPr>
    </w:p>
    <w:p w14:paraId="45C0FE52" w14:textId="77777777" w:rsidR="00E82ED0" w:rsidRDefault="00E82ED0" w:rsidP="0018677F">
      <w:pPr>
        <w:spacing w:after="120"/>
        <w:jc w:val="both"/>
        <w:rPr>
          <w:rFonts w:ascii="Aptos" w:hAnsi="Aptos"/>
          <w:i/>
          <w:iCs/>
          <w:sz w:val="22"/>
          <w:szCs w:val="22"/>
          <w:u w:val="single"/>
          <w:lang w:val="en-US"/>
        </w:rPr>
      </w:pPr>
    </w:p>
    <w:p w14:paraId="72DEE798" w14:textId="77777777" w:rsidR="00E82ED0" w:rsidRDefault="00E82ED0" w:rsidP="0018677F">
      <w:pPr>
        <w:spacing w:after="120"/>
        <w:jc w:val="both"/>
        <w:rPr>
          <w:rFonts w:ascii="Aptos" w:hAnsi="Aptos"/>
          <w:i/>
          <w:iCs/>
          <w:sz w:val="22"/>
          <w:szCs w:val="22"/>
          <w:u w:val="single"/>
          <w:lang w:val="en-US"/>
        </w:rPr>
      </w:pPr>
    </w:p>
    <w:p w14:paraId="5D57D778" w14:textId="77777777" w:rsidR="00E82ED0" w:rsidRDefault="00E82ED0" w:rsidP="0018677F">
      <w:pPr>
        <w:spacing w:after="120"/>
        <w:jc w:val="both"/>
        <w:rPr>
          <w:rFonts w:ascii="Aptos" w:hAnsi="Aptos"/>
          <w:i/>
          <w:iCs/>
          <w:sz w:val="22"/>
          <w:szCs w:val="22"/>
          <w:u w:val="single"/>
          <w:lang w:val="en-US"/>
        </w:rPr>
      </w:pPr>
    </w:p>
    <w:p w14:paraId="16599BB9" w14:textId="77777777" w:rsidR="00E82ED0" w:rsidRPr="00A14ED3" w:rsidRDefault="00E82ED0" w:rsidP="0018677F">
      <w:pPr>
        <w:spacing w:after="120"/>
        <w:jc w:val="both"/>
        <w:rPr>
          <w:rFonts w:ascii="Aptos" w:hAnsi="Aptos"/>
          <w:i/>
          <w:iCs/>
          <w:sz w:val="22"/>
          <w:szCs w:val="22"/>
          <w:u w:val="single"/>
          <w:lang w:val="en-US"/>
        </w:rPr>
      </w:pPr>
    </w:p>
    <w:p w14:paraId="7B18A458" w14:textId="77777777" w:rsidR="0018677F" w:rsidRPr="00A14ED3" w:rsidRDefault="0018677F" w:rsidP="0018677F">
      <w:pPr>
        <w:jc w:val="both"/>
        <w:rPr>
          <w:rFonts w:ascii="Aptos" w:hAnsi="Aptos"/>
          <w:bCs/>
          <w:sz w:val="22"/>
          <w:szCs w:val="22"/>
          <w:u w:val="single"/>
          <w:lang w:val="en-US"/>
        </w:rPr>
      </w:pPr>
    </w:p>
    <w:p w14:paraId="4CDC0DCE" w14:textId="77777777" w:rsidR="00B86AAF" w:rsidRPr="00414E8A" w:rsidRDefault="00B86AAF" w:rsidP="00332859">
      <w:pPr>
        <w:pStyle w:val="Heading1"/>
        <w:rPr>
          <w:rFonts w:ascii="Aptos" w:hAnsi="Aptos"/>
          <w:szCs w:val="24"/>
          <w:lang w:val="en-US"/>
        </w:rPr>
      </w:pPr>
      <w:bookmarkStart w:id="26" w:name="_Toc170202619"/>
    </w:p>
    <w:p w14:paraId="009E2D2F" w14:textId="6B12D757" w:rsidR="00031E93" w:rsidRPr="00B86AAF" w:rsidRDefault="00332859" w:rsidP="00332859">
      <w:pPr>
        <w:pStyle w:val="Heading1"/>
        <w:rPr>
          <w:rFonts w:ascii="Aptos" w:hAnsi="Aptos"/>
          <w:szCs w:val="24"/>
        </w:rPr>
      </w:pPr>
      <w:bookmarkStart w:id="27" w:name="_Hlk170399194"/>
      <w:r w:rsidRPr="00B86AAF">
        <w:rPr>
          <w:rFonts w:ascii="Aptos" w:hAnsi="Aptos"/>
          <w:szCs w:val="24"/>
        </w:rPr>
        <w:t>Bio-</w:t>
      </w:r>
      <w:proofErr w:type="spellStart"/>
      <w:r w:rsidRPr="00B86AAF">
        <w:rPr>
          <w:rFonts w:ascii="Aptos" w:hAnsi="Aptos"/>
          <w:szCs w:val="24"/>
        </w:rPr>
        <w:t>based</w:t>
      </w:r>
      <w:proofErr w:type="spellEnd"/>
      <w:r w:rsidRPr="00B86AAF">
        <w:rPr>
          <w:rFonts w:ascii="Aptos" w:hAnsi="Aptos"/>
          <w:szCs w:val="24"/>
        </w:rPr>
        <w:t xml:space="preserve"> </w:t>
      </w:r>
      <w:proofErr w:type="spellStart"/>
      <w:r w:rsidRPr="00B86AAF">
        <w:rPr>
          <w:rFonts w:ascii="Aptos" w:hAnsi="Aptos"/>
          <w:szCs w:val="24"/>
        </w:rPr>
        <w:t>fertili</w:t>
      </w:r>
      <w:r w:rsidR="006E23CE" w:rsidRPr="00B86AAF">
        <w:rPr>
          <w:rFonts w:ascii="Aptos" w:hAnsi="Aptos"/>
          <w:szCs w:val="24"/>
        </w:rPr>
        <w:t>z</w:t>
      </w:r>
      <w:r w:rsidRPr="00B86AAF">
        <w:rPr>
          <w:rFonts w:ascii="Aptos" w:hAnsi="Aptos"/>
          <w:szCs w:val="24"/>
        </w:rPr>
        <w:t>ers</w:t>
      </w:r>
      <w:bookmarkEnd w:id="26"/>
      <w:proofErr w:type="spellEnd"/>
    </w:p>
    <w:p w14:paraId="5A63AFCD" w14:textId="77777777" w:rsidR="00425684" w:rsidRPr="00425684" w:rsidRDefault="00425684" w:rsidP="00425684"/>
    <w:tbl>
      <w:tblPr>
        <w:tblStyle w:val="TableGrid"/>
        <w:tblW w:w="0" w:type="auto"/>
        <w:tblLook w:val="04A0" w:firstRow="1" w:lastRow="0" w:firstColumn="1" w:lastColumn="0" w:noHBand="0" w:noVBand="1"/>
      </w:tblPr>
      <w:tblGrid>
        <w:gridCol w:w="9060"/>
      </w:tblGrid>
      <w:tr w:rsidR="00031E93" w:rsidRPr="001C490B" w14:paraId="3622EB70" w14:textId="77777777" w:rsidTr="00081D19">
        <w:tc>
          <w:tcPr>
            <w:tcW w:w="9060" w:type="dxa"/>
            <w:shd w:val="clear" w:color="auto" w:fill="D9D9D9" w:themeFill="background1" w:themeFillShade="D9"/>
          </w:tcPr>
          <w:p w14:paraId="4F3818F9" w14:textId="5F5CD1D0" w:rsidR="00031E93" w:rsidRPr="001C490B" w:rsidRDefault="00425684" w:rsidP="00081D19">
            <w:pPr>
              <w:spacing w:before="120" w:after="120"/>
              <w:jc w:val="both"/>
              <w:rPr>
                <w:rFonts w:ascii="Aptos" w:hAnsi="Aptos"/>
                <w:b/>
                <w:iCs/>
                <w:sz w:val="22"/>
                <w:szCs w:val="22"/>
              </w:rPr>
            </w:pPr>
            <w:r>
              <w:rPr>
                <w:rFonts w:ascii="Aptos" w:hAnsi="Aptos"/>
                <w:b/>
                <w:iCs/>
                <w:sz w:val="22"/>
                <w:szCs w:val="22"/>
              </w:rPr>
              <w:t>Question</w:t>
            </w:r>
            <w:r w:rsidR="00031E93" w:rsidRPr="001C490B">
              <w:rPr>
                <w:rFonts w:ascii="Aptos" w:hAnsi="Aptos"/>
                <w:b/>
                <w:iCs/>
                <w:sz w:val="22"/>
                <w:szCs w:val="22"/>
              </w:rPr>
              <w:t xml:space="preserve">  </w:t>
            </w:r>
          </w:p>
        </w:tc>
      </w:tr>
      <w:tr w:rsidR="00031E93" w:rsidRPr="00414E8A" w14:paraId="0C9E34DD" w14:textId="77777777" w:rsidTr="00081D19">
        <w:tc>
          <w:tcPr>
            <w:tcW w:w="9060" w:type="dxa"/>
          </w:tcPr>
          <w:p w14:paraId="34BE8918" w14:textId="21CE341E" w:rsidR="00031E93" w:rsidRPr="00D92CC7" w:rsidRDefault="00D92CC7" w:rsidP="00081D19">
            <w:pPr>
              <w:spacing w:before="120" w:after="120"/>
              <w:jc w:val="both"/>
              <w:rPr>
                <w:rFonts w:ascii="Aptos" w:hAnsi="Aptos"/>
                <w:sz w:val="22"/>
                <w:szCs w:val="22"/>
                <w:lang w:val="en-US"/>
              </w:rPr>
            </w:pPr>
            <w:r w:rsidRPr="00D92CC7">
              <w:rPr>
                <w:rFonts w:ascii="Aptos" w:hAnsi="Aptos"/>
                <w:sz w:val="22"/>
                <w:szCs w:val="22"/>
                <w:lang w:val="en-US"/>
              </w:rPr>
              <w:t xml:space="preserve">At present, conventional </w:t>
            </w:r>
            <w:r w:rsidR="006E23CE" w:rsidRPr="00D92CC7">
              <w:rPr>
                <w:rFonts w:ascii="Aptos" w:hAnsi="Aptos"/>
                <w:sz w:val="22"/>
                <w:szCs w:val="22"/>
                <w:lang w:val="en-US"/>
              </w:rPr>
              <w:t>fertilizers</w:t>
            </w:r>
            <w:r w:rsidRPr="00D92CC7">
              <w:rPr>
                <w:rFonts w:ascii="Aptos" w:hAnsi="Aptos"/>
                <w:sz w:val="22"/>
                <w:szCs w:val="22"/>
                <w:lang w:val="en-US"/>
              </w:rPr>
              <w:t xml:space="preserve"> are still primarily used in agriculture. </w:t>
            </w:r>
            <w:r w:rsidRPr="00D92CC7">
              <w:rPr>
                <w:rFonts w:ascii="Aptos" w:hAnsi="Aptos"/>
                <w:b/>
                <w:bCs/>
                <w:sz w:val="22"/>
                <w:szCs w:val="22"/>
                <w:lang w:val="en-US"/>
              </w:rPr>
              <w:t xml:space="preserve">How does the Commission intend to operate more resiliently for bio-based </w:t>
            </w:r>
            <w:r w:rsidR="006E23CE" w:rsidRPr="00D92CC7">
              <w:rPr>
                <w:rFonts w:ascii="Aptos" w:hAnsi="Aptos"/>
                <w:b/>
                <w:bCs/>
                <w:sz w:val="22"/>
                <w:szCs w:val="22"/>
                <w:lang w:val="en-US"/>
              </w:rPr>
              <w:t>fertilizers</w:t>
            </w:r>
            <w:r w:rsidRPr="00D92CC7">
              <w:rPr>
                <w:rFonts w:ascii="Aptos" w:hAnsi="Aptos"/>
                <w:b/>
                <w:bCs/>
                <w:sz w:val="22"/>
                <w:szCs w:val="22"/>
                <w:lang w:val="en-US"/>
              </w:rPr>
              <w:t xml:space="preserve"> within European borders and create a market ramp-up?</w:t>
            </w:r>
          </w:p>
        </w:tc>
      </w:tr>
      <w:tr w:rsidR="00031E93" w:rsidRPr="001C490B" w14:paraId="49DCDB16" w14:textId="77777777" w:rsidTr="00081D19">
        <w:tc>
          <w:tcPr>
            <w:tcW w:w="9060" w:type="dxa"/>
            <w:shd w:val="clear" w:color="auto" w:fill="D9D9D9" w:themeFill="background1" w:themeFillShade="D9"/>
          </w:tcPr>
          <w:p w14:paraId="2C5EBF47" w14:textId="695B5E7C" w:rsidR="00031E93" w:rsidRPr="001C490B" w:rsidRDefault="00E82ED0" w:rsidP="00081D19">
            <w:pPr>
              <w:spacing w:before="120" w:after="120"/>
              <w:jc w:val="both"/>
              <w:rPr>
                <w:rFonts w:ascii="Aptos" w:hAnsi="Aptos"/>
                <w:b/>
                <w:bCs/>
                <w:sz w:val="22"/>
                <w:szCs w:val="22"/>
              </w:rPr>
            </w:pPr>
            <w:r>
              <w:rPr>
                <w:rFonts w:ascii="Aptos" w:hAnsi="Aptos"/>
                <w:b/>
                <w:bCs/>
                <w:sz w:val="22"/>
                <w:szCs w:val="22"/>
              </w:rPr>
              <w:t xml:space="preserve">Further </w:t>
            </w:r>
            <w:proofErr w:type="spellStart"/>
            <w:r w:rsidR="00B86AAF">
              <w:rPr>
                <w:rFonts w:ascii="Aptos" w:hAnsi="Aptos"/>
                <w:b/>
                <w:bCs/>
                <w:sz w:val="22"/>
                <w:szCs w:val="22"/>
              </w:rPr>
              <w:t>q</w:t>
            </w:r>
            <w:r>
              <w:rPr>
                <w:rFonts w:ascii="Aptos" w:hAnsi="Aptos"/>
                <w:b/>
                <w:bCs/>
                <w:sz w:val="22"/>
                <w:szCs w:val="22"/>
              </w:rPr>
              <w:t>uestions</w:t>
            </w:r>
            <w:proofErr w:type="spellEnd"/>
          </w:p>
        </w:tc>
      </w:tr>
      <w:tr w:rsidR="00031E93" w:rsidRPr="00414E8A" w14:paraId="489BEA29" w14:textId="77777777" w:rsidTr="00081D19">
        <w:tc>
          <w:tcPr>
            <w:tcW w:w="9060" w:type="dxa"/>
          </w:tcPr>
          <w:p w14:paraId="373D8F96" w14:textId="7D0CA089" w:rsidR="008E41BC" w:rsidRPr="008E41BC" w:rsidRDefault="008E41BC" w:rsidP="0006751B">
            <w:pPr>
              <w:pStyle w:val="ListParagraph"/>
              <w:numPr>
                <w:ilvl w:val="0"/>
                <w:numId w:val="22"/>
              </w:numPr>
              <w:spacing w:before="120" w:after="120"/>
              <w:jc w:val="both"/>
              <w:rPr>
                <w:rFonts w:ascii="Aptos" w:hAnsi="Aptos"/>
                <w:bCs/>
                <w:sz w:val="22"/>
                <w:szCs w:val="22"/>
                <w:lang w:val="en-US"/>
              </w:rPr>
            </w:pPr>
            <w:r w:rsidRPr="008E41BC">
              <w:rPr>
                <w:rFonts w:ascii="Aptos" w:hAnsi="Aptos"/>
                <w:bCs/>
                <w:sz w:val="22"/>
                <w:szCs w:val="22"/>
                <w:lang w:val="en-US"/>
              </w:rPr>
              <w:t>In practice, it is still unclear whether anaerobic digestion is regarded as material recovery. Are there plans to clarify this by clearly designating fermentation as material recovery in the treatment methods listed in the Annex to the Waste Framework Directive?</w:t>
            </w:r>
          </w:p>
          <w:p w14:paraId="38CDC218" w14:textId="4DD916CB" w:rsidR="00031E93" w:rsidRPr="008E41BC" w:rsidRDefault="008E41BC" w:rsidP="0006751B">
            <w:pPr>
              <w:pStyle w:val="ListParagraph"/>
              <w:numPr>
                <w:ilvl w:val="0"/>
                <w:numId w:val="22"/>
              </w:numPr>
              <w:spacing w:before="120" w:after="120"/>
              <w:jc w:val="both"/>
              <w:rPr>
                <w:rFonts w:ascii="Aptos" w:hAnsi="Aptos"/>
                <w:i/>
                <w:iCs/>
                <w:sz w:val="22"/>
                <w:szCs w:val="22"/>
                <w:u w:val="single"/>
                <w:lang w:val="en-US"/>
              </w:rPr>
            </w:pPr>
            <w:r w:rsidRPr="008E41BC">
              <w:rPr>
                <w:rFonts w:ascii="Aptos" w:hAnsi="Aptos"/>
                <w:bCs/>
                <w:sz w:val="22"/>
                <w:szCs w:val="22"/>
                <w:lang w:val="en-US"/>
              </w:rPr>
              <w:t xml:space="preserve">The lack of clarification continues to be an obstacle to the market ramp-up of bio-based </w:t>
            </w:r>
            <w:proofErr w:type="spellStart"/>
            <w:r w:rsidRPr="008E41BC">
              <w:rPr>
                <w:rFonts w:ascii="Aptos" w:hAnsi="Aptos"/>
                <w:bCs/>
                <w:sz w:val="22"/>
                <w:szCs w:val="22"/>
                <w:lang w:val="en-US"/>
              </w:rPr>
              <w:t>fertilisers</w:t>
            </w:r>
            <w:proofErr w:type="spellEnd"/>
            <w:r w:rsidRPr="008E41BC">
              <w:rPr>
                <w:rFonts w:ascii="Aptos" w:hAnsi="Aptos"/>
                <w:bCs/>
                <w:sz w:val="22"/>
                <w:szCs w:val="22"/>
                <w:lang w:val="en-US"/>
              </w:rPr>
              <w:t xml:space="preserve">, e.g. clear rules are needed as to when organic waste that undergoes material recovery through fermentation, hydrothermal </w:t>
            </w:r>
            <w:proofErr w:type="spellStart"/>
            <w:r w:rsidRPr="008E41BC">
              <w:rPr>
                <w:rFonts w:ascii="Aptos" w:hAnsi="Aptos"/>
                <w:bCs/>
                <w:sz w:val="22"/>
                <w:szCs w:val="22"/>
                <w:lang w:val="en-US"/>
              </w:rPr>
              <w:t>carbonisation</w:t>
            </w:r>
            <w:proofErr w:type="spellEnd"/>
            <w:r w:rsidRPr="008E41BC">
              <w:rPr>
                <w:rFonts w:ascii="Aptos" w:hAnsi="Aptos"/>
                <w:bCs/>
                <w:sz w:val="22"/>
                <w:szCs w:val="22"/>
                <w:lang w:val="en-US"/>
              </w:rPr>
              <w:t xml:space="preserve"> or composting loses its waste status. Are there plans to specify this both in the EU Waste Framework Directive, </w:t>
            </w:r>
            <w:proofErr w:type="spellStart"/>
            <w:r w:rsidRPr="008E41BC">
              <w:rPr>
                <w:rFonts w:ascii="Aptos" w:hAnsi="Aptos"/>
                <w:bCs/>
                <w:sz w:val="22"/>
                <w:szCs w:val="22"/>
                <w:lang w:val="en-US"/>
              </w:rPr>
              <w:t>Fertiliser</w:t>
            </w:r>
            <w:proofErr w:type="spellEnd"/>
            <w:r w:rsidRPr="008E41BC">
              <w:rPr>
                <w:rFonts w:ascii="Aptos" w:hAnsi="Aptos"/>
                <w:bCs/>
                <w:sz w:val="22"/>
                <w:szCs w:val="22"/>
                <w:lang w:val="en-US"/>
              </w:rPr>
              <w:t xml:space="preserve"> Regulation and as a requirement for the national </w:t>
            </w:r>
            <w:proofErr w:type="spellStart"/>
            <w:r w:rsidRPr="008E41BC">
              <w:rPr>
                <w:rFonts w:ascii="Aptos" w:hAnsi="Aptos"/>
                <w:bCs/>
                <w:sz w:val="22"/>
                <w:szCs w:val="22"/>
                <w:lang w:val="en-US"/>
              </w:rPr>
              <w:t>fertiliser</w:t>
            </w:r>
            <w:proofErr w:type="spellEnd"/>
            <w:r w:rsidRPr="008E41BC">
              <w:rPr>
                <w:rFonts w:ascii="Aptos" w:hAnsi="Aptos"/>
                <w:bCs/>
                <w:sz w:val="22"/>
                <w:szCs w:val="22"/>
                <w:lang w:val="en-US"/>
              </w:rPr>
              <w:t xml:space="preserve"> laws in the member states?</w:t>
            </w:r>
          </w:p>
        </w:tc>
      </w:tr>
    </w:tbl>
    <w:p w14:paraId="2072FFC3" w14:textId="77777777" w:rsidR="00031E93" w:rsidRPr="008E41BC" w:rsidRDefault="00031E93" w:rsidP="00031E93">
      <w:pPr>
        <w:spacing w:after="120"/>
        <w:jc w:val="both"/>
        <w:rPr>
          <w:rFonts w:ascii="Aptos" w:hAnsi="Aptos"/>
          <w:i/>
          <w:iCs/>
          <w:sz w:val="22"/>
          <w:szCs w:val="22"/>
          <w:u w:val="single"/>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2E25D1FE" w14:textId="77777777" w:rsidTr="00C5454B">
        <w:tc>
          <w:tcPr>
            <w:tcW w:w="9060" w:type="dxa"/>
            <w:shd w:val="clear" w:color="auto" w:fill="D9D9D9" w:themeFill="background1" w:themeFillShade="D9"/>
          </w:tcPr>
          <w:p w14:paraId="3367BF62" w14:textId="467342BC" w:rsidR="00B17305" w:rsidRPr="00B17305" w:rsidRDefault="00425684" w:rsidP="00C5454B">
            <w:pPr>
              <w:pStyle w:val="TableParagraph"/>
              <w:spacing w:line="258" w:lineRule="exact"/>
              <w:ind w:left="0"/>
              <w:jc w:val="both"/>
              <w:rPr>
                <w:rFonts w:ascii="Aptos" w:hAnsi="Aptos"/>
                <w:b/>
                <w:sz w:val="24"/>
                <w:highlight w:val="lightGray"/>
              </w:rPr>
            </w:pPr>
            <w:r w:rsidRPr="00B86AAF">
              <w:rPr>
                <w:rFonts w:ascii="Aptos" w:hAnsi="Aptos"/>
                <w:b/>
                <w:szCs w:val="20"/>
                <w:highlight w:val="lightGray"/>
              </w:rPr>
              <w:t>Background</w:t>
            </w:r>
          </w:p>
        </w:tc>
      </w:tr>
    </w:tbl>
    <w:p w14:paraId="50CE359D" w14:textId="7A220B72" w:rsidR="00C32F2F" w:rsidRDefault="00C32F2F" w:rsidP="00C32F2F">
      <w:pPr>
        <w:jc w:val="both"/>
        <w:rPr>
          <w:rFonts w:ascii="Aptos" w:hAnsi="Aptos"/>
          <w:sz w:val="22"/>
          <w:szCs w:val="22"/>
          <w:lang w:val="en-US"/>
        </w:rPr>
      </w:pPr>
      <w:r w:rsidRPr="00C32F2F">
        <w:rPr>
          <w:rFonts w:ascii="Aptos" w:hAnsi="Aptos"/>
          <w:sz w:val="22"/>
          <w:szCs w:val="22"/>
          <w:lang w:val="en-US"/>
        </w:rPr>
        <w:t>The utilization of biogenic waste is an essential component for an efficient circular economy. Composting, hydrothermal carbonization, and anaerobic digestion are available pathways for processing biogenic waste, enabling these materials to be returned to closed material cycles and thereby making a significant contribution to achieving recycling targets and sustainability. Anaerobic digestion of organic waste is a combination of material and energy recovery.</w:t>
      </w:r>
    </w:p>
    <w:p w14:paraId="64FF1201" w14:textId="77777777" w:rsidR="00E53A85" w:rsidRPr="00C32F2F" w:rsidRDefault="00E53A85" w:rsidP="00C32F2F">
      <w:pPr>
        <w:jc w:val="both"/>
        <w:rPr>
          <w:rFonts w:ascii="Aptos" w:hAnsi="Aptos"/>
          <w:sz w:val="22"/>
          <w:szCs w:val="22"/>
          <w:lang w:val="en-US"/>
        </w:rPr>
      </w:pPr>
    </w:p>
    <w:p w14:paraId="6AF44D44" w14:textId="48DD899C" w:rsidR="004D2AA6" w:rsidRPr="00C32F2F" w:rsidRDefault="00C32F2F" w:rsidP="00C32F2F">
      <w:pPr>
        <w:jc w:val="both"/>
        <w:rPr>
          <w:rFonts w:ascii="Aptos" w:hAnsi="Aptos"/>
          <w:sz w:val="22"/>
          <w:szCs w:val="22"/>
          <w:lang w:val="en-US"/>
        </w:rPr>
        <w:sectPr w:rsidR="004D2AA6" w:rsidRPr="00C32F2F" w:rsidSect="00CB1AE7">
          <w:pgSz w:w="11906" w:h="16838"/>
          <w:pgMar w:top="1843" w:right="1418" w:bottom="1134" w:left="1418" w:header="709" w:footer="510" w:gutter="0"/>
          <w:cols w:space="708"/>
          <w:docGrid w:linePitch="360"/>
        </w:sectPr>
      </w:pPr>
      <w:r w:rsidRPr="00C32F2F">
        <w:rPr>
          <w:rFonts w:ascii="Aptos" w:hAnsi="Aptos"/>
          <w:sz w:val="22"/>
          <w:szCs w:val="22"/>
          <w:lang w:val="en-US"/>
        </w:rPr>
        <w:t>To facilitate the market uptake of biobased fertilizers, it is essential to reflect this through the Waste Framework Directive, such as by clearly indicating that biogas technology is a form of material and not merely energy recovery (comparable to Art. 22 para. 2a of the Waste Framework Directive 2018/851/EU). This requires clarification that anaerobic digestion, when followed by the application of the digestate as fertilizer, constitutes material recovery and should not be mentioned only as a footnote</w:t>
      </w:r>
      <w:r w:rsidR="00042526">
        <w:rPr>
          <w:rFonts w:ascii="Aptos" w:hAnsi="Aptos"/>
          <w:sz w:val="22"/>
          <w:szCs w:val="22"/>
          <w:lang w:val="en-US"/>
        </w:rPr>
        <w:t xml:space="preserve">. </w:t>
      </w:r>
      <w:r w:rsidRPr="00C32F2F">
        <w:rPr>
          <w:rFonts w:ascii="Aptos" w:hAnsi="Aptos"/>
          <w:sz w:val="22"/>
          <w:szCs w:val="22"/>
          <w:lang w:val="en-US"/>
        </w:rPr>
        <w:t xml:space="preserve">Practice shows that the lack of explicit </w:t>
      </w:r>
      <w:r w:rsidR="00042526">
        <w:rPr>
          <w:rFonts w:ascii="Aptos" w:hAnsi="Aptos"/>
          <w:sz w:val="22"/>
          <w:szCs w:val="22"/>
          <w:lang w:val="en-US"/>
        </w:rPr>
        <w:t>clarification</w:t>
      </w:r>
      <w:r w:rsidRPr="00C32F2F">
        <w:rPr>
          <w:rFonts w:ascii="Aptos" w:hAnsi="Aptos"/>
          <w:sz w:val="22"/>
          <w:szCs w:val="22"/>
          <w:lang w:val="en-US"/>
        </w:rPr>
        <w:t xml:space="preserve"> often leads to ambiguities. Additionally, clear rules are needed for the end-of-waste status </w:t>
      </w:r>
      <w:r w:rsidR="007974F0" w:rsidRPr="00C32F2F">
        <w:rPr>
          <w:rFonts w:ascii="Aptos" w:hAnsi="Aptos"/>
          <w:sz w:val="22"/>
          <w:szCs w:val="22"/>
          <w:lang w:val="en-US"/>
        </w:rPr>
        <w:t>and</w:t>
      </w:r>
      <w:r w:rsidRPr="00C32F2F">
        <w:rPr>
          <w:rFonts w:ascii="Aptos" w:hAnsi="Aptos"/>
          <w:sz w:val="22"/>
          <w:szCs w:val="22"/>
          <w:lang w:val="en-US"/>
        </w:rPr>
        <w:t xml:space="preserve"> the end of the scope of animal by-products when a product generated through the anaerobic digestion of organic waste can be used as a biobased fertilizer.</w:t>
      </w:r>
    </w:p>
    <w:p w14:paraId="3A22915A" w14:textId="3288452A" w:rsidR="00B36DE2" w:rsidRPr="00B86AAF" w:rsidRDefault="002E5122" w:rsidP="00B17305">
      <w:pPr>
        <w:pStyle w:val="Heading1"/>
        <w:rPr>
          <w:rFonts w:ascii="Aptos" w:hAnsi="Aptos"/>
          <w:szCs w:val="24"/>
        </w:rPr>
      </w:pPr>
      <w:bookmarkStart w:id="28" w:name="_Toc170202620"/>
      <w:bookmarkStart w:id="29" w:name="_Hlk170399309"/>
      <w:bookmarkEnd w:id="27"/>
      <w:proofErr w:type="spellStart"/>
      <w:r w:rsidRPr="00B86AAF">
        <w:rPr>
          <w:rFonts w:ascii="Aptos" w:hAnsi="Aptos"/>
          <w:szCs w:val="24"/>
        </w:rPr>
        <w:lastRenderedPageBreak/>
        <w:t>Precaution</w:t>
      </w:r>
      <w:proofErr w:type="spellEnd"/>
      <w:r w:rsidRPr="00B86AAF">
        <w:rPr>
          <w:rFonts w:ascii="Aptos" w:hAnsi="Aptos"/>
          <w:szCs w:val="24"/>
        </w:rPr>
        <w:t xml:space="preserve"> in environmental </w:t>
      </w:r>
      <w:proofErr w:type="spellStart"/>
      <w:r w:rsidRPr="00B86AAF">
        <w:rPr>
          <w:rFonts w:ascii="Aptos" w:hAnsi="Aptos"/>
          <w:szCs w:val="24"/>
        </w:rPr>
        <w:t>protection</w:t>
      </w:r>
      <w:bookmarkEnd w:id="28"/>
      <w:proofErr w:type="spellEnd"/>
    </w:p>
    <w:p w14:paraId="5B2EF020" w14:textId="77777777" w:rsidR="00B36DE2" w:rsidRPr="001C490B" w:rsidRDefault="00B36DE2" w:rsidP="00B36DE2">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B36DE2" w:rsidRPr="001C490B" w14:paraId="625456C2" w14:textId="77777777" w:rsidTr="00E25A40">
        <w:tc>
          <w:tcPr>
            <w:tcW w:w="9060" w:type="dxa"/>
            <w:shd w:val="clear" w:color="auto" w:fill="D9D9D9" w:themeFill="background1" w:themeFillShade="D9"/>
          </w:tcPr>
          <w:p w14:paraId="32BEF1F0" w14:textId="47A12132" w:rsidR="00B36DE2" w:rsidRPr="001C490B" w:rsidRDefault="00B57D08" w:rsidP="00E25A40">
            <w:pPr>
              <w:spacing w:before="120" w:after="120"/>
              <w:jc w:val="both"/>
              <w:rPr>
                <w:rFonts w:ascii="Aptos" w:hAnsi="Aptos"/>
                <w:b/>
                <w:iCs/>
                <w:sz w:val="22"/>
                <w:szCs w:val="22"/>
              </w:rPr>
            </w:pPr>
            <w:r>
              <w:rPr>
                <w:rFonts w:ascii="Aptos" w:hAnsi="Aptos"/>
                <w:b/>
                <w:iCs/>
                <w:sz w:val="22"/>
                <w:szCs w:val="22"/>
              </w:rPr>
              <w:t>Question</w:t>
            </w:r>
          </w:p>
        </w:tc>
      </w:tr>
      <w:tr w:rsidR="00B36DE2" w:rsidRPr="00414E8A" w14:paraId="55086BFA" w14:textId="77777777" w:rsidTr="00E25A40">
        <w:tc>
          <w:tcPr>
            <w:tcW w:w="9060" w:type="dxa"/>
          </w:tcPr>
          <w:p w14:paraId="589130C2" w14:textId="76814286" w:rsidR="00B36DE2" w:rsidRPr="00175A75" w:rsidRDefault="00175A75" w:rsidP="00E25A40">
            <w:pPr>
              <w:spacing w:before="120" w:after="120"/>
              <w:jc w:val="both"/>
              <w:rPr>
                <w:rFonts w:ascii="Aptos" w:hAnsi="Aptos"/>
                <w:lang w:val="en-US"/>
              </w:rPr>
            </w:pPr>
            <w:r w:rsidRPr="00175A75">
              <w:rPr>
                <w:rFonts w:ascii="Aptos" w:hAnsi="Aptos"/>
                <w:sz w:val="22"/>
                <w:szCs w:val="22"/>
                <w:lang w:val="en-US"/>
              </w:rPr>
              <w:t>The legal basis for regulations currently under discussion, such as the Packaging Ordinance, is based on Article 114 of the Treaty on the Functioning of the European Union (TFEU). This article makes it possible to adopt measures to harmonize environmental protection standards in order to ensure uniform environmental protection standards throughout the internal market. By way of derogation, Article 192 (TFEU) allows the Council, acting unanimously, to adopt rules in specific areas such as spatial planning, water management and energy supply. Do you intend to base more of the European Commission's precautionary environmental legislation on Article 192 instead of 114 in the future?</w:t>
            </w:r>
          </w:p>
        </w:tc>
      </w:tr>
      <w:tr w:rsidR="00B36DE2" w:rsidRPr="001C490B" w14:paraId="4278489F" w14:textId="77777777" w:rsidTr="00E25A40">
        <w:tc>
          <w:tcPr>
            <w:tcW w:w="9060" w:type="dxa"/>
            <w:shd w:val="clear" w:color="auto" w:fill="D9D9D9" w:themeFill="background1" w:themeFillShade="D9"/>
          </w:tcPr>
          <w:p w14:paraId="3F232612" w14:textId="034B97FA" w:rsidR="00B36DE2" w:rsidRPr="001C490B" w:rsidRDefault="00E82ED0" w:rsidP="00E25A40">
            <w:pPr>
              <w:spacing w:before="120" w:after="120"/>
              <w:jc w:val="both"/>
              <w:rPr>
                <w:rFonts w:ascii="Aptos" w:hAnsi="Aptos"/>
                <w:b/>
                <w:bCs/>
                <w:sz w:val="22"/>
                <w:szCs w:val="22"/>
              </w:rPr>
            </w:pPr>
            <w:r>
              <w:rPr>
                <w:rFonts w:ascii="Aptos" w:hAnsi="Aptos"/>
                <w:b/>
                <w:bCs/>
                <w:sz w:val="22"/>
                <w:szCs w:val="22"/>
              </w:rPr>
              <w:t xml:space="preserve">Further </w:t>
            </w:r>
            <w:proofErr w:type="spellStart"/>
            <w:r w:rsidR="00B86AAF">
              <w:rPr>
                <w:rFonts w:ascii="Aptos" w:hAnsi="Aptos"/>
                <w:b/>
                <w:bCs/>
                <w:sz w:val="22"/>
                <w:szCs w:val="22"/>
              </w:rPr>
              <w:t>q</w:t>
            </w:r>
            <w:r>
              <w:rPr>
                <w:rFonts w:ascii="Aptos" w:hAnsi="Aptos"/>
                <w:b/>
                <w:bCs/>
                <w:sz w:val="22"/>
                <w:szCs w:val="22"/>
              </w:rPr>
              <w:t>uestions</w:t>
            </w:r>
            <w:proofErr w:type="spellEnd"/>
          </w:p>
        </w:tc>
      </w:tr>
      <w:tr w:rsidR="00B36DE2" w:rsidRPr="001C490B" w14:paraId="1D3C17F3" w14:textId="77777777" w:rsidTr="00E25A40">
        <w:tc>
          <w:tcPr>
            <w:tcW w:w="9060" w:type="dxa"/>
          </w:tcPr>
          <w:p w14:paraId="1B86CB90" w14:textId="1F619B32" w:rsidR="00B36DE2" w:rsidRPr="00B86AAF" w:rsidRDefault="00B17305" w:rsidP="00E25A40">
            <w:pPr>
              <w:spacing w:before="120" w:after="120"/>
              <w:jc w:val="both"/>
              <w:rPr>
                <w:rFonts w:ascii="Aptos" w:hAnsi="Aptos"/>
                <w:i/>
                <w:iCs/>
                <w:sz w:val="22"/>
                <w:szCs w:val="22"/>
              </w:rPr>
            </w:pPr>
            <w:r w:rsidRPr="00B86AAF">
              <w:rPr>
                <w:rFonts w:ascii="Aptos" w:hAnsi="Aptos"/>
                <w:sz w:val="22"/>
                <w:szCs w:val="22"/>
                <w:lang w:val="en-GB"/>
              </w:rPr>
              <w:t>-</w:t>
            </w:r>
          </w:p>
        </w:tc>
      </w:tr>
    </w:tbl>
    <w:p w14:paraId="256F8771" w14:textId="77777777" w:rsidR="00B36DE2" w:rsidRPr="001C490B" w:rsidRDefault="00B36DE2" w:rsidP="00B36DE2">
      <w:pPr>
        <w:spacing w:after="120"/>
        <w:jc w:val="both"/>
        <w:rPr>
          <w:rFonts w:ascii="Aptos" w:hAnsi="Aptos"/>
          <w:i/>
          <w:iCs/>
          <w:sz w:val="22"/>
          <w:szCs w:val="22"/>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23C09917" w14:textId="77777777" w:rsidTr="00C5454B">
        <w:tc>
          <w:tcPr>
            <w:tcW w:w="9060" w:type="dxa"/>
            <w:shd w:val="clear" w:color="auto" w:fill="D9D9D9" w:themeFill="background1" w:themeFillShade="D9"/>
          </w:tcPr>
          <w:p w14:paraId="73C33B23" w14:textId="6E22588B" w:rsidR="00B17305" w:rsidRPr="00B17305" w:rsidRDefault="00B57D08" w:rsidP="00C5454B">
            <w:pPr>
              <w:pStyle w:val="TableParagraph"/>
              <w:spacing w:line="258" w:lineRule="exact"/>
              <w:ind w:left="0"/>
              <w:jc w:val="both"/>
              <w:rPr>
                <w:rFonts w:ascii="Aptos" w:hAnsi="Aptos"/>
                <w:b/>
                <w:sz w:val="24"/>
                <w:highlight w:val="lightGray"/>
              </w:rPr>
            </w:pPr>
            <w:r w:rsidRPr="00B86AAF">
              <w:rPr>
                <w:rFonts w:ascii="Aptos" w:hAnsi="Aptos"/>
                <w:b/>
                <w:szCs w:val="20"/>
                <w:highlight w:val="lightGray"/>
              </w:rPr>
              <w:t>Background</w:t>
            </w:r>
          </w:p>
        </w:tc>
      </w:tr>
    </w:tbl>
    <w:p w14:paraId="0E8BD3D6" w14:textId="6621DF48" w:rsidR="00B778E5" w:rsidRPr="00B778E5" w:rsidRDefault="00B778E5" w:rsidP="00B778E5">
      <w:pPr>
        <w:spacing w:after="120"/>
        <w:jc w:val="both"/>
        <w:rPr>
          <w:rFonts w:ascii="Aptos" w:hAnsi="Aptos"/>
          <w:sz w:val="22"/>
          <w:szCs w:val="22"/>
          <w:lang w:val="en-US"/>
        </w:rPr>
      </w:pPr>
      <w:r w:rsidRPr="00B778E5">
        <w:rPr>
          <w:rFonts w:ascii="Aptos" w:hAnsi="Aptos"/>
          <w:sz w:val="22"/>
          <w:szCs w:val="22"/>
          <w:lang w:val="en-US"/>
        </w:rPr>
        <w:t>The Treaty on the Functioning of the European Union (TFEU), which came into force in December 2009, forms the basis of EU law and sets out the principles and objectives of the EU as well as its actions in various policy areas. Alongside the Treaty on European Union (TEU), it is one of the two primary treaties of the EU. These treaties include in their preambles the wording from the founding Treaty of the European Community, aiming to "lay the foundations for an ever-closer union among the peoples of Europe.</w:t>
      </w:r>
      <w:r>
        <w:rPr>
          <w:rFonts w:ascii="Aptos" w:hAnsi="Aptos"/>
          <w:sz w:val="22"/>
          <w:szCs w:val="22"/>
          <w:lang w:val="en-US"/>
        </w:rPr>
        <w:t xml:space="preserve"> </w:t>
      </w:r>
      <w:r w:rsidRPr="00B778E5">
        <w:rPr>
          <w:rFonts w:ascii="Aptos" w:hAnsi="Aptos"/>
          <w:sz w:val="22"/>
          <w:szCs w:val="22"/>
          <w:lang w:val="en-US"/>
        </w:rPr>
        <w:t>The most extensive part of the TFEU (Articles 26 to 197) establishes the legal basis for the EU's internal policies and measures in areas such as the internal market, common agricultural policy, economic and monetary policy, industry, transport, and consumer protection. It is upon this basis that current directives are founded. For instance, in the case of the Packaging Directive, Article 114 TFEU, which is part of the chapter on the approximation of laws, serves as the legal basis. This article allows the EU to harmonize regulations and administrative measures across all member states, ensuring consistency within the internal market.</w:t>
      </w:r>
      <w:r>
        <w:rPr>
          <w:rFonts w:ascii="Aptos" w:hAnsi="Aptos"/>
          <w:sz w:val="22"/>
          <w:szCs w:val="22"/>
          <w:lang w:val="en-US"/>
        </w:rPr>
        <w:t xml:space="preserve"> </w:t>
      </w:r>
      <w:r w:rsidRPr="00B778E5">
        <w:rPr>
          <w:rFonts w:ascii="Aptos" w:hAnsi="Aptos"/>
          <w:sz w:val="22"/>
          <w:szCs w:val="22"/>
          <w:lang w:val="en-US"/>
        </w:rPr>
        <w:t>However, in specific areas such as spatial planning, water management, and energy supply, the Council can unanimously adopt regulations based on Article 192 TFEU, which deviates from the general rule. Consequently, Article 192 TFEU provides a comprehensive and flexible legal framework enabling the EU to design and implement effective and tailored environmental policies. This is crucial for sustainably strengthening environmental protection within the EU and ensuring that environmental measures are effective and distributed.</w:t>
      </w:r>
    </w:p>
    <w:p w14:paraId="357F36FD" w14:textId="77777777" w:rsidR="00B778E5" w:rsidRPr="00B778E5" w:rsidRDefault="00B778E5" w:rsidP="00B778E5">
      <w:pPr>
        <w:spacing w:after="120"/>
        <w:jc w:val="both"/>
        <w:rPr>
          <w:rFonts w:ascii="Aptos" w:hAnsi="Aptos"/>
          <w:sz w:val="22"/>
          <w:szCs w:val="22"/>
          <w:lang w:val="en-US"/>
        </w:rPr>
      </w:pPr>
      <w:r w:rsidRPr="00B778E5">
        <w:rPr>
          <w:rFonts w:ascii="Aptos" w:hAnsi="Aptos"/>
          <w:sz w:val="22"/>
          <w:szCs w:val="22"/>
          <w:lang w:val="en-US"/>
        </w:rPr>
        <w:t>In the example of the Packaging Directive, it is evident that environmental measures based on Article 114 TFEU can consider environmental aspects but primarily aim at harmonizing the internal market. Environmental protection is not the primary focus and can be overshadowed by economic interests. Therefore, Article 192 TFEU would be a more suitable legal basis if the primary goal of the measure is environmental protection.</w:t>
      </w:r>
    </w:p>
    <w:bookmarkEnd w:id="29"/>
    <w:p w14:paraId="6C6D4FFD" w14:textId="77777777" w:rsidR="00B778E5" w:rsidRPr="00B778E5" w:rsidRDefault="00B778E5" w:rsidP="00B778E5">
      <w:pPr>
        <w:spacing w:after="120"/>
        <w:jc w:val="both"/>
        <w:rPr>
          <w:rFonts w:ascii="Aptos" w:hAnsi="Aptos"/>
          <w:sz w:val="22"/>
          <w:szCs w:val="22"/>
          <w:lang w:val="en-US"/>
        </w:rPr>
      </w:pPr>
    </w:p>
    <w:p w14:paraId="38A29313" w14:textId="77777777" w:rsidR="00B778E5" w:rsidRPr="00B778E5" w:rsidRDefault="00B778E5" w:rsidP="00B778E5">
      <w:pPr>
        <w:spacing w:after="120"/>
        <w:jc w:val="both"/>
        <w:rPr>
          <w:rFonts w:ascii="Aptos" w:hAnsi="Aptos"/>
          <w:sz w:val="22"/>
          <w:szCs w:val="22"/>
          <w:lang w:val="en-US"/>
        </w:rPr>
      </w:pPr>
    </w:p>
    <w:p w14:paraId="4FF1049C" w14:textId="77777777" w:rsidR="00B778E5" w:rsidRPr="00B778E5" w:rsidRDefault="00B778E5" w:rsidP="00B778E5">
      <w:pPr>
        <w:spacing w:after="120"/>
        <w:jc w:val="both"/>
        <w:rPr>
          <w:rFonts w:ascii="Aptos" w:hAnsi="Aptos"/>
          <w:sz w:val="22"/>
          <w:szCs w:val="22"/>
          <w:lang w:val="en-US"/>
        </w:rPr>
      </w:pPr>
    </w:p>
    <w:p w14:paraId="2DB06F97" w14:textId="10586905" w:rsidR="006F1FEA" w:rsidRPr="00B778E5" w:rsidRDefault="006F1FEA" w:rsidP="00B36DE2">
      <w:pPr>
        <w:spacing w:after="120"/>
        <w:jc w:val="both"/>
        <w:rPr>
          <w:rFonts w:ascii="Aptos" w:hAnsi="Aptos"/>
          <w:sz w:val="22"/>
          <w:szCs w:val="22"/>
          <w:lang w:val="en-US"/>
        </w:rPr>
        <w:sectPr w:rsidR="006F1FEA" w:rsidRPr="00B778E5" w:rsidSect="00CB1AE7">
          <w:pgSz w:w="11906" w:h="16838"/>
          <w:pgMar w:top="1843" w:right="1418" w:bottom="1134" w:left="1418" w:header="709" w:footer="510" w:gutter="0"/>
          <w:cols w:space="708"/>
          <w:docGrid w:linePitch="360"/>
        </w:sectPr>
      </w:pPr>
    </w:p>
    <w:p w14:paraId="22582B1F" w14:textId="2EDEC6C7" w:rsidR="00643D0E" w:rsidRPr="00B86AAF" w:rsidRDefault="00B1165C" w:rsidP="00B1165C">
      <w:pPr>
        <w:pStyle w:val="Heading1"/>
        <w:rPr>
          <w:rFonts w:ascii="Aptos" w:hAnsi="Aptos"/>
          <w:szCs w:val="24"/>
          <w:lang w:val="en-US"/>
        </w:rPr>
      </w:pPr>
      <w:bookmarkStart w:id="30" w:name="_Toc170202621"/>
      <w:bookmarkStart w:id="31" w:name="_Hlk170399374"/>
      <w:proofErr w:type="spellStart"/>
      <w:r w:rsidRPr="00B86AAF">
        <w:rPr>
          <w:rFonts w:ascii="Aptos" w:hAnsi="Aptos"/>
          <w:szCs w:val="24"/>
          <w:lang w:val="en-US"/>
        </w:rPr>
        <w:lastRenderedPageBreak/>
        <w:t>Ecodesign</w:t>
      </w:r>
      <w:proofErr w:type="spellEnd"/>
      <w:r w:rsidRPr="00B86AAF">
        <w:rPr>
          <w:rFonts w:ascii="Aptos" w:hAnsi="Aptos"/>
          <w:szCs w:val="24"/>
          <w:lang w:val="en-US"/>
        </w:rPr>
        <w:t xml:space="preserve"> Directive - Digital Product Pass (DPP)</w:t>
      </w:r>
      <w:bookmarkEnd w:id="30"/>
    </w:p>
    <w:p w14:paraId="6925004F" w14:textId="77777777" w:rsidR="00B1165C" w:rsidRPr="00B1165C" w:rsidRDefault="00B1165C" w:rsidP="00B1165C">
      <w:pPr>
        <w:rPr>
          <w:lang w:val="en-US"/>
        </w:rPr>
      </w:pPr>
    </w:p>
    <w:tbl>
      <w:tblPr>
        <w:tblStyle w:val="TableGrid"/>
        <w:tblW w:w="0" w:type="auto"/>
        <w:tblLook w:val="04A0" w:firstRow="1" w:lastRow="0" w:firstColumn="1" w:lastColumn="0" w:noHBand="0" w:noVBand="1"/>
      </w:tblPr>
      <w:tblGrid>
        <w:gridCol w:w="9060"/>
      </w:tblGrid>
      <w:tr w:rsidR="00643D0E" w:rsidRPr="001C490B" w14:paraId="28E06F6D" w14:textId="77777777" w:rsidTr="00C17FBA">
        <w:tc>
          <w:tcPr>
            <w:tcW w:w="9060" w:type="dxa"/>
            <w:shd w:val="clear" w:color="auto" w:fill="D9D9D9" w:themeFill="background1" w:themeFillShade="D9"/>
          </w:tcPr>
          <w:p w14:paraId="2B7B00F5" w14:textId="05B8BF20" w:rsidR="00643D0E" w:rsidRPr="001C490B" w:rsidRDefault="00E132C4" w:rsidP="00C17FBA">
            <w:pPr>
              <w:spacing w:before="120" w:after="120"/>
              <w:jc w:val="both"/>
              <w:rPr>
                <w:rFonts w:ascii="Aptos" w:hAnsi="Aptos"/>
                <w:b/>
                <w:iCs/>
                <w:sz w:val="22"/>
                <w:szCs w:val="22"/>
              </w:rPr>
            </w:pPr>
            <w:r>
              <w:rPr>
                <w:rFonts w:ascii="Aptos" w:hAnsi="Aptos"/>
                <w:b/>
                <w:iCs/>
                <w:sz w:val="22"/>
                <w:szCs w:val="22"/>
              </w:rPr>
              <w:t>Question</w:t>
            </w:r>
          </w:p>
        </w:tc>
      </w:tr>
      <w:tr w:rsidR="00643D0E" w:rsidRPr="00414E8A" w14:paraId="6391433B" w14:textId="77777777" w:rsidTr="00C17FBA">
        <w:tc>
          <w:tcPr>
            <w:tcW w:w="9060" w:type="dxa"/>
          </w:tcPr>
          <w:p w14:paraId="451F79D2" w14:textId="091BDE58" w:rsidR="00643D0E" w:rsidRPr="00E132C4" w:rsidRDefault="00E132C4" w:rsidP="00C17FBA">
            <w:pPr>
              <w:spacing w:before="120" w:after="120"/>
              <w:jc w:val="both"/>
              <w:rPr>
                <w:rFonts w:ascii="Aptos" w:hAnsi="Aptos"/>
                <w:sz w:val="22"/>
                <w:szCs w:val="22"/>
                <w:lang w:val="en-US"/>
              </w:rPr>
            </w:pPr>
            <w:r w:rsidRPr="00E132C4">
              <w:rPr>
                <w:rFonts w:ascii="Aptos" w:hAnsi="Aptos"/>
                <w:sz w:val="22"/>
                <w:szCs w:val="22"/>
                <w:lang w:val="en-US"/>
              </w:rPr>
              <w:t xml:space="preserve">The new </w:t>
            </w:r>
            <w:proofErr w:type="spellStart"/>
            <w:r w:rsidRPr="00E132C4">
              <w:rPr>
                <w:rFonts w:ascii="Aptos" w:hAnsi="Aptos"/>
                <w:sz w:val="22"/>
                <w:szCs w:val="22"/>
                <w:lang w:val="en-US"/>
              </w:rPr>
              <w:t>Ecodesign</w:t>
            </w:r>
            <w:proofErr w:type="spellEnd"/>
            <w:r w:rsidRPr="00E132C4">
              <w:rPr>
                <w:rFonts w:ascii="Aptos" w:hAnsi="Aptos"/>
                <w:sz w:val="22"/>
                <w:szCs w:val="22"/>
                <w:lang w:val="en-US"/>
              </w:rPr>
              <w:t xml:space="preserve"> Regulation aims to make sustainable products the new norm in the EU by promoting their energy efficiency, durability, reusability and recyclability. To support the sustainability goals and provide consumers with comprehensive information on the environmental impact of products, the introduction of a digital product pass (DPP) is of great importance. </w:t>
            </w:r>
            <w:r w:rsidRPr="00E132C4">
              <w:rPr>
                <w:rFonts w:ascii="Aptos" w:hAnsi="Aptos"/>
                <w:b/>
                <w:bCs/>
                <w:sz w:val="22"/>
                <w:szCs w:val="22"/>
                <w:lang w:val="en-US"/>
              </w:rPr>
              <w:t xml:space="preserve">Are you in </w:t>
            </w:r>
            <w:proofErr w:type="spellStart"/>
            <w:r w:rsidRPr="00E132C4">
              <w:rPr>
                <w:rFonts w:ascii="Aptos" w:hAnsi="Aptos"/>
                <w:b/>
                <w:bCs/>
                <w:sz w:val="22"/>
                <w:szCs w:val="22"/>
                <w:lang w:val="en-US"/>
              </w:rPr>
              <w:t>favour</w:t>
            </w:r>
            <w:proofErr w:type="spellEnd"/>
            <w:r w:rsidRPr="00E132C4">
              <w:rPr>
                <w:rFonts w:ascii="Aptos" w:hAnsi="Aptos"/>
                <w:b/>
                <w:bCs/>
                <w:sz w:val="22"/>
                <w:szCs w:val="22"/>
                <w:lang w:val="en-US"/>
              </w:rPr>
              <w:t xml:space="preserve"> of implementing the product pass in all sectors as soon as possible?</w:t>
            </w:r>
          </w:p>
        </w:tc>
      </w:tr>
      <w:tr w:rsidR="00643D0E" w:rsidRPr="001C490B" w14:paraId="14BA4079" w14:textId="77777777" w:rsidTr="00C17FBA">
        <w:tc>
          <w:tcPr>
            <w:tcW w:w="9060" w:type="dxa"/>
            <w:shd w:val="clear" w:color="auto" w:fill="D9D9D9" w:themeFill="background1" w:themeFillShade="D9"/>
          </w:tcPr>
          <w:p w14:paraId="56CD1562" w14:textId="4EEA5268" w:rsidR="00643D0E" w:rsidRPr="001C490B" w:rsidRDefault="00E82ED0" w:rsidP="00C17FBA">
            <w:pPr>
              <w:spacing w:before="120" w:after="120"/>
              <w:jc w:val="both"/>
              <w:rPr>
                <w:rFonts w:ascii="Aptos" w:hAnsi="Aptos"/>
                <w:b/>
                <w:bCs/>
                <w:sz w:val="22"/>
                <w:szCs w:val="22"/>
              </w:rPr>
            </w:pPr>
            <w:r>
              <w:rPr>
                <w:rFonts w:ascii="Aptos" w:hAnsi="Aptos"/>
                <w:b/>
                <w:bCs/>
                <w:sz w:val="22"/>
                <w:szCs w:val="22"/>
              </w:rPr>
              <w:t xml:space="preserve">Further </w:t>
            </w:r>
            <w:proofErr w:type="spellStart"/>
            <w:r w:rsidR="00B86AAF">
              <w:rPr>
                <w:rFonts w:ascii="Aptos" w:hAnsi="Aptos"/>
                <w:b/>
                <w:bCs/>
                <w:sz w:val="22"/>
                <w:szCs w:val="22"/>
              </w:rPr>
              <w:t>q</w:t>
            </w:r>
            <w:r>
              <w:rPr>
                <w:rFonts w:ascii="Aptos" w:hAnsi="Aptos"/>
                <w:b/>
                <w:bCs/>
                <w:sz w:val="22"/>
                <w:szCs w:val="22"/>
              </w:rPr>
              <w:t>uestion</w:t>
            </w:r>
            <w:r w:rsidR="00E132C4">
              <w:rPr>
                <w:rFonts w:ascii="Aptos" w:hAnsi="Aptos"/>
                <w:b/>
                <w:bCs/>
                <w:sz w:val="22"/>
                <w:szCs w:val="22"/>
              </w:rPr>
              <w:t>s</w:t>
            </w:r>
            <w:proofErr w:type="spellEnd"/>
          </w:p>
        </w:tc>
      </w:tr>
      <w:tr w:rsidR="00643D0E" w:rsidRPr="00414E8A" w14:paraId="3FBF736C" w14:textId="77777777" w:rsidTr="00C17FBA">
        <w:tc>
          <w:tcPr>
            <w:tcW w:w="9060" w:type="dxa"/>
          </w:tcPr>
          <w:p w14:paraId="1031B9B1" w14:textId="106A1F46" w:rsidR="00766E36" w:rsidRPr="00766E36" w:rsidRDefault="00766E36" w:rsidP="0006751B">
            <w:pPr>
              <w:pStyle w:val="ListParagraph"/>
              <w:numPr>
                <w:ilvl w:val="0"/>
                <w:numId w:val="23"/>
              </w:numPr>
              <w:rPr>
                <w:rFonts w:ascii="Aptos" w:hAnsi="Aptos"/>
                <w:sz w:val="22"/>
                <w:szCs w:val="22"/>
                <w:lang w:val="en-US"/>
              </w:rPr>
            </w:pPr>
            <w:r w:rsidRPr="00766E36">
              <w:rPr>
                <w:rFonts w:ascii="Aptos" w:hAnsi="Aptos"/>
                <w:sz w:val="22"/>
                <w:szCs w:val="22"/>
                <w:lang w:val="en-US"/>
              </w:rPr>
              <w:t>Do you intend to apply product plan obligations to both manufacturers and distributors and what timeframe have you set for the implementation of a product pass?</w:t>
            </w:r>
          </w:p>
          <w:p w14:paraId="5EAD6675" w14:textId="4D993AA5" w:rsidR="00766E36" w:rsidRPr="00766E36" w:rsidRDefault="00766E36" w:rsidP="0006751B">
            <w:pPr>
              <w:pStyle w:val="ListParagraph"/>
              <w:numPr>
                <w:ilvl w:val="0"/>
                <w:numId w:val="23"/>
              </w:numPr>
              <w:rPr>
                <w:rFonts w:ascii="Aptos" w:hAnsi="Aptos"/>
                <w:sz w:val="22"/>
                <w:szCs w:val="22"/>
                <w:lang w:val="en-US"/>
              </w:rPr>
            </w:pPr>
            <w:r w:rsidRPr="00766E36">
              <w:rPr>
                <w:rFonts w:ascii="Aptos" w:hAnsi="Aptos"/>
                <w:sz w:val="22"/>
                <w:szCs w:val="22"/>
                <w:lang w:val="en-US"/>
              </w:rPr>
              <w:t>Does the European Commission provide an interface between old and new product pass?</w:t>
            </w:r>
          </w:p>
          <w:p w14:paraId="1181E874" w14:textId="10EE171B" w:rsidR="00AB6807" w:rsidRPr="00766E36" w:rsidRDefault="00766E36" w:rsidP="0006751B">
            <w:pPr>
              <w:pStyle w:val="ListParagraph"/>
              <w:numPr>
                <w:ilvl w:val="0"/>
                <w:numId w:val="23"/>
              </w:numPr>
              <w:rPr>
                <w:lang w:val="en-US"/>
              </w:rPr>
            </w:pPr>
            <w:r w:rsidRPr="00766E36">
              <w:rPr>
                <w:rFonts w:ascii="Aptos" w:hAnsi="Aptos"/>
                <w:sz w:val="22"/>
                <w:szCs w:val="22"/>
                <w:lang w:val="en-US"/>
              </w:rPr>
              <w:t xml:space="preserve">How can this data be </w:t>
            </w:r>
            <w:r w:rsidR="00D504D4" w:rsidRPr="00766E36">
              <w:rPr>
                <w:rFonts w:ascii="Aptos" w:hAnsi="Aptos"/>
                <w:sz w:val="22"/>
                <w:szCs w:val="22"/>
                <w:lang w:val="en-US"/>
              </w:rPr>
              <w:t>harmonized</w:t>
            </w:r>
            <w:r w:rsidRPr="00766E36">
              <w:rPr>
                <w:rFonts w:ascii="Aptos" w:hAnsi="Aptos"/>
                <w:sz w:val="22"/>
                <w:szCs w:val="22"/>
                <w:lang w:val="en-US"/>
              </w:rPr>
              <w:t xml:space="preserve"> and combined without creating additional, overly administratively burdensome systems?</w:t>
            </w:r>
          </w:p>
        </w:tc>
      </w:tr>
    </w:tbl>
    <w:p w14:paraId="2EBBC270" w14:textId="77777777" w:rsidR="00643D0E" w:rsidRPr="00766E36" w:rsidRDefault="00643D0E" w:rsidP="00643D0E">
      <w:pPr>
        <w:spacing w:after="120"/>
        <w:jc w:val="both"/>
        <w:rPr>
          <w:rFonts w:ascii="Aptos" w:hAnsi="Aptos"/>
          <w:i/>
          <w:iCs/>
          <w:sz w:val="22"/>
          <w:szCs w:val="22"/>
          <w:u w:val="single"/>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62993909" w14:textId="77777777" w:rsidTr="00C5454B">
        <w:tc>
          <w:tcPr>
            <w:tcW w:w="9060" w:type="dxa"/>
            <w:shd w:val="clear" w:color="auto" w:fill="D9D9D9" w:themeFill="background1" w:themeFillShade="D9"/>
          </w:tcPr>
          <w:p w14:paraId="160540F2" w14:textId="687EECBE" w:rsidR="00B17305" w:rsidRPr="00B17305" w:rsidRDefault="005B391F" w:rsidP="00C5454B">
            <w:pPr>
              <w:pStyle w:val="TableParagraph"/>
              <w:spacing w:line="258" w:lineRule="exact"/>
              <w:ind w:left="0"/>
              <w:jc w:val="both"/>
              <w:rPr>
                <w:rFonts w:ascii="Aptos" w:hAnsi="Aptos"/>
                <w:b/>
                <w:sz w:val="24"/>
                <w:highlight w:val="lightGray"/>
              </w:rPr>
            </w:pPr>
            <w:r w:rsidRPr="00B86AAF">
              <w:rPr>
                <w:rFonts w:ascii="Aptos" w:hAnsi="Aptos"/>
                <w:b/>
                <w:szCs w:val="20"/>
                <w:highlight w:val="lightGray"/>
              </w:rPr>
              <w:t>Background</w:t>
            </w:r>
          </w:p>
        </w:tc>
      </w:tr>
    </w:tbl>
    <w:p w14:paraId="4D2F1CF1" w14:textId="093BEA8B" w:rsidR="00325902" w:rsidRPr="00D76D23" w:rsidRDefault="00D76D23" w:rsidP="00325902">
      <w:pPr>
        <w:jc w:val="both"/>
        <w:rPr>
          <w:rFonts w:ascii="Aptos" w:hAnsi="Aptos"/>
          <w:sz w:val="22"/>
          <w:szCs w:val="22"/>
          <w:lang w:val="en-US"/>
        </w:rPr>
      </w:pPr>
      <w:r>
        <w:rPr>
          <w:rFonts w:ascii="Aptos" w:hAnsi="Aptos"/>
          <w:sz w:val="22"/>
          <w:szCs w:val="22"/>
          <w:lang w:val="en-US"/>
        </w:rPr>
        <w:t>At the e</w:t>
      </w:r>
      <w:r w:rsidRPr="00D76D23">
        <w:rPr>
          <w:rFonts w:ascii="Aptos" w:hAnsi="Aptos"/>
          <w:sz w:val="22"/>
          <w:szCs w:val="22"/>
          <w:lang w:val="en-US"/>
        </w:rPr>
        <w:t>nd of November 2023, the European Commission published a regulation for the creation of a Digital Product Pass</w:t>
      </w:r>
      <w:r>
        <w:rPr>
          <w:rFonts w:ascii="Aptos" w:hAnsi="Aptos"/>
          <w:sz w:val="22"/>
          <w:szCs w:val="22"/>
          <w:lang w:val="en-US"/>
        </w:rPr>
        <w:t xml:space="preserve"> </w:t>
      </w:r>
      <w:r w:rsidRPr="00D76D23">
        <w:rPr>
          <w:rFonts w:ascii="Aptos" w:hAnsi="Aptos"/>
          <w:sz w:val="22"/>
          <w:szCs w:val="22"/>
          <w:lang w:val="en-US"/>
        </w:rPr>
        <w:t>(DPP). The aim of the DPP is to provide transparency over the entire lifecycle of a product. It will contain comprehensive information about the product's identity, origin, composition, environmental impact, as well as its repairability and recyclability, accessible via a QR code or hyperlink. The DPP is intended to help consumers make more sustainable purchasing decisions and to incentivize manufacturers to develop more environmentally friendly products. This initiative will enhance the repairability and recyclability of products, contributing to extending their lifespan and facilitating the reuse of raw materials. Starting in 2026, the first DPPs will be mandatory for batteries. In parallel, the EU is already promoting initial product pass approaches for the sectors of textiles, automotive, and electrical appliances. The EU plans to review and adjust the regulation every three years, which could lead to an expansion of the mandatory product groups</w:t>
      </w:r>
      <w:r w:rsidR="00325902" w:rsidRPr="00D76D23">
        <w:rPr>
          <w:rFonts w:ascii="Aptos" w:hAnsi="Aptos"/>
          <w:sz w:val="22"/>
          <w:szCs w:val="22"/>
          <w:lang w:val="en-US"/>
        </w:rPr>
        <w:t>.</w:t>
      </w:r>
    </w:p>
    <w:bookmarkEnd w:id="31"/>
    <w:p w14:paraId="0BE3D941" w14:textId="23762989" w:rsidR="00325902" w:rsidRPr="00D76D23" w:rsidRDefault="00325902" w:rsidP="00325902">
      <w:pPr>
        <w:jc w:val="both"/>
        <w:rPr>
          <w:rFonts w:ascii="Aptos" w:hAnsi="Aptos"/>
          <w:sz w:val="22"/>
          <w:szCs w:val="22"/>
          <w:lang w:val="en-US"/>
        </w:rPr>
        <w:sectPr w:rsidR="00325902" w:rsidRPr="00D76D23" w:rsidSect="00325902">
          <w:pgSz w:w="11906" w:h="16838"/>
          <w:pgMar w:top="1843" w:right="1418" w:bottom="1134" w:left="1418" w:header="709" w:footer="510" w:gutter="0"/>
          <w:cols w:space="708"/>
          <w:docGrid w:linePitch="360"/>
        </w:sectPr>
      </w:pPr>
    </w:p>
    <w:p w14:paraId="5154C5B0" w14:textId="77777777" w:rsidR="00B86AAF" w:rsidRDefault="00B86AAF" w:rsidP="00B17305">
      <w:pPr>
        <w:pStyle w:val="Heading1"/>
        <w:rPr>
          <w:rFonts w:ascii="Aptos" w:hAnsi="Aptos"/>
          <w:szCs w:val="24"/>
          <w:lang w:val="en-US"/>
        </w:rPr>
      </w:pPr>
      <w:bookmarkStart w:id="32" w:name="_Toc170202622"/>
      <w:bookmarkStart w:id="33" w:name="_Hlk170399433"/>
    </w:p>
    <w:p w14:paraId="77C30F18" w14:textId="07EAAF53" w:rsidR="001C1D46" w:rsidRPr="00B86AAF" w:rsidRDefault="00EF3C6F" w:rsidP="00B17305">
      <w:pPr>
        <w:pStyle w:val="Heading1"/>
        <w:rPr>
          <w:rFonts w:ascii="Aptos" w:hAnsi="Aptos"/>
          <w:szCs w:val="24"/>
          <w:lang w:val="en-US"/>
        </w:rPr>
      </w:pPr>
      <w:proofErr w:type="spellStart"/>
      <w:r w:rsidRPr="00B86AAF">
        <w:rPr>
          <w:rFonts w:ascii="Aptos" w:hAnsi="Aptos"/>
          <w:szCs w:val="24"/>
          <w:lang w:val="en-US"/>
        </w:rPr>
        <w:t>Ecodesign</w:t>
      </w:r>
      <w:proofErr w:type="spellEnd"/>
      <w:r w:rsidRPr="00B86AAF">
        <w:rPr>
          <w:rFonts w:ascii="Aptos" w:hAnsi="Aptos"/>
          <w:szCs w:val="24"/>
          <w:lang w:val="en-US"/>
        </w:rPr>
        <w:t xml:space="preserve"> Directive - protective measures for emergency services</w:t>
      </w:r>
      <w:bookmarkEnd w:id="32"/>
    </w:p>
    <w:p w14:paraId="030952BB" w14:textId="2B2E0628" w:rsidR="00F44CEE" w:rsidRPr="00EF3C6F" w:rsidRDefault="00F44CEE" w:rsidP="00B17305">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1C1D46" w:rsidRPr="001C490B" w14:paraId="444D8463" w14:textId="77777777" w:rsidTr="001E766E">
        <w:tc>
          <w:tcPr>
            <w:tcW w:w="9060" w:type="dxa"/>
            <w:shd w:val="clear" w:color="auto" w:fill="D9D9D9" w:themeFill="background1" w:themeFillShade="D9"/>
          </w:tcPr>
          <w:p w14:paraId="1F636CB1" w14:textId="27F9F248" w:rsidR="001C1D46" w:rsidRPr="001C490B" w:rsidRDefault="00F23601" w:rsidP="001E766E">
            <w:pPr>
              <w:spacing w:before="120" w:after="120"/>
              <w:jc w:val="both"/>
              <w:rPr>
                <w:rFonts w:ascii="Aptos" w:hAnsi="Aptos"/>
                <w:b/>
                <w:iCs/>
                <w:sz w:val="22"/>
                <w:szCs w:val="22"/>
              </w:rPr>
            </w:pPr>
            <w:r>
              <w:rPr>
                <w:rFonts w:ascii="Aptos" w:hAnsi="Aptos"/>
                <w:b/>
                <w:iCs/>
                <w:sz w:val="22"/>
                <w:szCs w:val="22"/>
              </w:rPr>
              <w:t>Question</w:t>
            </w:r>
          </w:p>
        </w:tc>
      </w:tr>
      <w:tr w:rsidR="001C1D46" w:rsidRPr="00414E8A" w14:paraId="19DA1807" w14:textId="77777777" w:rsidTr="001E766E">
        <w:tc>
          <w:tcPr>
            <w:tcW w:w="9060" w:type="dxa"/>
          </w:tcPr>
          <w:p w14:paraId="68B599CC" w14:textId="5F986C0B" w:rsidR="001C1D46" w:rsidRPr="00F946E9" w:rsidRDefault="00F946E9" w:rsidP="001E766E">
            <w:pPr>
              <w:spacing w:before="120" w:after="120"/>
              <w:jc w:val="both"/>
              <w:rPr>
                <w:rFonts w:ascii="Aptos" w:hAnsi="Aptos"/>
                <w:sz w:val="22"/>
                <w:szCs w:val="22"/>
                <w:lang w:val="en-US"/>
              </w:rPr>
            </w:pPr>
            <w:r w:rsidRPr="00F946E9">
              <w:rPr>
                <w:rFonts w:ascii="Aptos" w:hAnsi="Aptos"/>
                <w:sz w:val="22"/>
                <w:szCs w:val="22"/>
                <w:lang w:val="en-US"/>
              </w:rPr>
              <w:t xml:space="preserve">In 2023, the European Union recorded a share of around 14.6 per cent of electric cars in new car registrations. In the context of disaster relief operations and accidents, the unclear localization of batteries poses a life-threatening challenge for emergency services. How can effective protective measures for emergency services be developed and implemented in accordance with the Eco-design Directive, especially </w:t>
            </w:r>
            <w:proofErr w:type="gramStart"/>
            <w:r w:rsidRPr="00F946E9">
              <w:rPr>
                <w:rFonts w:ascii="Aptos" w:hAnsi="Aptos"/>
                <w:sz w:val="22"/>
                <w:szCs w:val="22"/>
                <w:lang w:val="en-US"/>
              </w:rPr>
              <w:t>in light of</w:t>
            </w:r>
            <w:proofErr w:type="gramEnd"/>
            <w:r w:rsidRPr="00F946E9">
              <w:rPr>
                <w:rFonts w:ascii="Aptos" w:hAnsi="Aptos"/>
                <w:sz w:val="22"/>
                <w:szCs w:val="22"/>
                <w:lang w:val="en-US"/>
              </w:rPr>
              <w:t xml:space="preserve"> the increasing electrification of road transport?</w:t>
            </w:r>
          </w:p>
        </w:tc>
      </w:tr>
      <w:tr w:rsidR="001C1D46" w:rsidRPr="001C490B" w14:paraId="35B718FE" w14:textId="77777777" w:rsidTr="001E766E">
        <w:tc>
          <w:tcPr>
            <w:tcW w:w="9060" w:type="dxa"/>
            <w:shd w:val="clear" w:color="auto" w:fill="D9D9D9" w:themeFill="background1" w:themeFillShade="D9"/>
          </w:tcPr>
          <w:p w14:paraId="5ED8941E" w14:textId="39A3AB80" w:rsidR="001C1D46" w:rsidRPr="001C490B" w:rsidRDefault="00E82ED0" w:rsidP="001E766E">
            <w:pPr>
              <w:spacing w:before="120" w:after="120"/>
              <w:jc w:val="both"/>
              <w:rPr>
                <w:rFonts w:ascii="Aptos" w:hAnsi="Aptos"/>
                <w:b/>
                <w:bCs/>
                <w:sz w:val="22"/>
                <w:szCs w:val="22"/>
              </w:rPr>
            </w:pPr>
            <w:r>
              <w:rPr>
                <w:rFonts w:ascii="Aptos" w:hAnsi="Aptos"/>
                <w:b/>
                <w:bCs/>
                <w:sz w:val="22"/>
                <w:szCs w:val="22"/>
              </w:rPr>
              <w:t xml:space="preserve">Further </w:t>
            </w:r>
            <w:proofErr w:type="spellStart"/>
            <w:r w:rsidR="00B86AAF">
              <w:rPr>
                <w:rFonts w:ascii="Aptos" w:hAnsi="Aptos"/>
                <w:b/>
                <w:bCs/>
                <w:sz w:val="22"/>
                <w:szCs w:val="22"/>
              </w:rPr>
              <w:t>q</w:t>
            </w:r>
            <w:r>
              <w:rPr>
                <w:rFonts w:ascii="Aptos" w:hAnsi="Aptos"/>
                <w:b/>
                <w:bCs/>
                <w:sz w:val="22"/>
                <w:szCs w:val="22"/>
              </w:rPr>
              <w:t>uestions</w:t>
            </w:r>
            <w:proofErr w:type="spellEnd"/>
          </w:p>
        </w:tc>
      </w:tr>
      <w:tr w:rsidR="001C1D46" w:rsidRPr="001C490B" w14:paraId="4B13F7BC" w14:textId="77777777" w:rsidTr="001E766E">
        <w:tc>
          <w:tcPr>
            <w:tcW w:w="9060" w:type="dxa"/>
          </w:tcPr>
          <w:p w14:paraId="4C4696CC" w14:textId="7F47BCDA" w:rsidR="001C1D46" w:rsidRPr="001C490B" w:rsidRDefault="00B17305" w:rsidP="001E766E">
            <w:pPr>
              <w:spacing w:before="120" w:after="120"/>
              <w:jc w:val="both"/>
              <w:rPr>
                <w:rFonts w:ascii="Aptos" w:hAnsi="Aptos"/>
                <w:i/>
                <w:iCs/>
                <w:sz w:val="22"/>
                <w:szCs w:val="22"/>
                <w:u w:val="single"/>
              </w:rPr>
            </w:pPr>
            <w:r>
              <w:t>-</w:t>
            </w:r>
          </w:p>
        </w:tc>
      </w:tr>
    </w:tbl>
    <w:p w14:paraId="5813C927" w14:textId="77777777" w:rsidR="001C1D46" w:rsidRPr="001C490B" w:rsidRDefault="001C1D46" w:rsidP="001C1D46">
      <w:pPr>
        <w:spacing w:after="120"/>
        <w:jc w:val="both"/>
        <w:rPr>
          <w:rFonts w:ascii="Aptos" w:hAnsi="Aptos"/>
          <w:i/>
          <w:iCs/>
          <w:sz w:val="22"/>
          <w:szCs w:val="22"/>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264E321F" w14:textId="77777777" w:rsidTr="00C5454B">
        <w:tc>
          <w:tcPr>
            <w:tcW w:w="9060" w:type="dxa"/>
            <w:shd w:val="clear" w:color="auto" w:fill="D9D9D9" w:themeFill="background1" w:themeFillShade="D9"/>
          </w:tcPr>
          <w:p w14:paraId="538B6929" w14:textId="19D74D42" w:rsidR="00B17305" w:rsidRPr="00B17305" w:rsidRDefault="00F23601" w:rsidP="00C5454B">
            <w:pPr>
              <w:pStyle w:val="TableParagraph"/>
              <w:spacing w:line="258" w:lineRule="exact"/>
              <w:ind w:left="0"/>
              <w:jc w:val="both"/>
              <w:rPr>
                <w:rFonts w:ascii="Aptos" w:hAnsi="Aptos"/>
                <w:b/>
                <w:sz w:val="24"/>
                <w:highlight w:val="lightGray"/>
              </w:rPr>
            </w:pPr>
            <w:r w:rsidRPr="00B86AAF">
              <w:rPr>
                <w:rFonts w:ascii="Aptos" w:hAnsi="Aptos"/>
                <w:b/>
                <w:szCs w:val="20"/>
                <w:highlight w:val="lightGray"/>
              </w:rPr>
              <w:t>Background</w:t>
            </w:r>
          </w:p>
        </w:tc>
      </w:tr>
    </w:tbl>
    <w:p w14:paraId="02D4D536" w14:textId="77777777" w:rsidR="00E53A85" w:rsidRDefault="00E43229" w:rsidP="00B80898">
      <w:pPr>
        <w:spacing w:after="120"/>
        <w:jc w:val="both"/>
        <w:rPr>
          <w:rFonts w:ascii="Aptos" w:hAnsi="Aptos"/>
          <w:sz w:val="22"/>
          <w:szCs w:val="22"/>
          <w:lang w:val="en-US"/>
        </w:rPr>
      </w:pPr>
      <w:proofErr w:type="gramStart"/>
      <w:r w:rsidRPr="00E43229">
        <w:rPr>
          <w:rFonts w:ascii="Aptos" w:hAnsi="Aptos"/>
          <w:sz w:val="22"/>
          <w:szCs w:val="22"/>
          <w:lang w:val="en-US"/>
        </w:rPr>
        <w:t>Generally speaking, electric</w:t>
      </w:r>
      <w:proofErr w:type="gramEnd"/>
      <w:r w:rsidRPr="00E43229">
        <w:rPr>
          <w:rFonts w:ascii="Aptos" w:hAnsi="Aptos"/>
          <w:sz w:val="22"/>
          <w:szCs w:val="22"/>
          <w:lang w:val="en-US"/>
        </w:rPr>
        <w:t xml:space="preserve"> vehicles that catch fire </w:t>
      </w:r>
      <w:r>
        <w:rPr>
          <w:rFonts w:ascii="Aptos" w:hAnsi="Aptos"/>
          <w:sz w:val="22"/>
          <w:szCs w:val="22"/>
          <w:lang w:val="en-US"/>
        </w:rPr>
        <w:t>require</w:t>
      </w:r>
      <w:r w:rsidRPr="00E43229">
        <w:rPr>
          <w:rFonts w:ascii="Aptos" w:hAnsi="Aptos"/>
          <w:sz w:val="22"/>
          <w:szCs w:val="22"/>
          <w:lang w:val="en-US"/>
        </w:rPr>
        <w:t xml:space="preserve"> greater demands on emergency crews and operational tactics than conventionally powered models. This is primarily due to the accessibility of the battery cells. In the protected battery packs, the burning cell heats up its neighboring cells until they also start to burn. In addition to internal short circuits, the main causes of fire are mechanical damage to the battery, for example if it is punctured by a metal object in an accident. If the separator made of PP film with pores between the two electrodes is damaged, lithium-ion batteries lose their integrated emergency switch and an exothermic chain reaction, in which all the energy is released in thermal form, can result.  This consequence, a so-called thermal runaway, can only be stopped or controlled by massive, deep-penetrating cooling, as around 7 to 11 times the electrically stored energy is released in the form of thermal energy; the decay of cathode materials used also accelerates critical reaction processes. </w:t>
      </w:r>
    </w:p>
    <w:p w14:paraId="1DEBE978" w14:textId="1AD89B91" w:rsidR="00DD19BC" w:rsidRPr="00E43229" w:rsidRDefault="00E43229" w:rsidP="00B80898">
      <w:pPr>
        <w:spacing w:after="120"/>
        <w:jc w:val="both"/>
        <w:rPr>
          <w:rFonts w:ascii="Aptos" w:hAnsi="Aptos"/>
          <w:sz w:val="22"/>
          <w:szCs w:val="22"/>
          <w:lang w:val="en-US"/>
        </w:rPr>
        <w:sectPr w:rsidR="00DD19BC" w:rsidRPr="00E43229" w:rsidSect="00CB1AE7">
          <w:pgSz w:w="11906" w:h="16838"/>
          <w:pgMar w:top="1843" w:right="1418" w:bottom="1134" w:left="1418" w:header="709" w:footer="510" w:gutter="0"/>
          <w:cols w:space="708"/>
          <w:docGrid w:linePitch="360"/>
        </w:sectPr>
      </w:pPr>
      <w:r w:rsidRPr="00E43229">
        <w:rPr>
          <w:rFonts w:ascii="Aptos" w:hAnsi="Aptos"/>
          <w:sz w:val="22"/>
          <w:szCs w:val="22"/>
          <w:lang w:val="en-US"/>
        </w:rPr>
        <w:t>By equipping their electric cars with standardized protection systems, manufacturers can support rescuers in their work:</w:t>
      </w:r>
      <w:r>
        <w:rPr>
          <w:rFonts w:ascii="Aptos" w:hAnsi="Aptos"/>
          <w:sz w:val="22"/>
          <w:szCs w:val="22"/>
          <w:lang w:val="en-US"/>
        </w:rPr>
        <w:t xml:space="preserve"> </w:t>
      </w:r>
      <w:r w:rsidRPr="00E43229">
        <w:rPr>
          <w:rFonts w:ascii="Aptos" w:hAnsi="Aptos"/>
          <w:sz w:val="22"/>
          <w:szCs w:val="22"/>
          <w:lang w:val="en-US"/>
        </w:rPr>
        <w:t xml:space="preserve">If the fire brigade first </w:t>
      </w:r>
      <w:r w:rsidR="00B1165C" w:rsidRPr="00E43229">
        <w:rPr>
          <w:rFonts w:ascii="Aptos" w:hAnsi="Aptos"/>
          <w:sz w:val="22"/>
          <w:szCs w:val="22"/>
          <w:lang w:val="en-US"/>
        </w:rPr>
        <w:t>must</w:t>
      </w:r>
      <w:r w:rsidRPr="00E43229">
        <w:rPr>
          <w:rFonts w:ascii="Aptos" w:hAnsi="Aptos"/>
          <w:sz w:val="22"/>
          <w:szCs w:val="22"/>
          <w:lang w:val="en-US"/>
        </w:rPr>
        <w:t xml:space="preserve"> identify the extinguishing system and search for access to the water in the event of a fire or rear-end collision, valuable time is lost.</w:t>
      </w:r>
      <w:r>
        <w:rPr>
          <w:rFonts w:ascii="Aptos" w:hAnsi="Aptos"/>
          <w:sz w:val="22"/>
          <w:szCs w:val="22"/>
          <w:lang w:val="en-US"/>
        </w:rPr>
        <w:t xml:space="preserve"> Therefore, s</w:t>
      </w:r>
      <w:r w:rsidRPr="00E43229">
        <w:rPr>
          <w:rFonts w:ascii="Aptos" w:hAnsi="Aptos"/>
          <w:sz w:val="22"/>
          <w:szCs w:val="22"/>
          <w:lang w:val="en-US"/>
        </w:rPr>
        <w:t>tandardized and even automatically triggered systems would be ideal.</w:t>
      </w:r>
    </w:p>
    <w:p w14:paraId="6A4BA5D8" w14:textId="2E2C4F51" w:rsidR="00C50EA1" w:rsidRPr="00B86AAF" w:rsidRDefault="00BC3668" w:rsidP="00B17305">
      <w:pPr>
        <w:pStyle w:val="Heading1"/>
        <w:rPr>
          <w:rFonts w:ascii="Aptos" w:hAnsi="Aptos"/>
          <w:szCs w:val="24"/>
        </w:rPr>
      </w:pPr>
      <w:bookmarkStart w:id="34" w:name="_Toc170202623"/>
      <w:bookmarkStart w:id="35" w:name="_Hlk170399535"/>
      <w:bookmarkEnd w:id="33"/>
      <w:proofErr w:type="spellStart"/>
      <w:r w:rsidRPr="00B86AAF">
        <w:rPr>
          <w:rFonts w:ascii="Aptos" w:hAnsi="Aptos"/>
          <w:szCs w:val="24"/>
        </w:rPr>
        <w:lastRenderedPageBreak/>
        <w:t>Certification</w:t>
      </w:r>
      <w:proofErr w:type="spellEnd"/>
      <w:r w:rsidRPr="00B86AAF">
        <w:rPr>
          <w:rFonts w:ascii="Aptos" w:hAnsi="Aptos"/>
          <w:szCs w:val="24"/>
        </w:rPr>
        <w:t xml:space="preserve"> </w:t>
      </w:r>
      <w:proofErr w:type="spellStart"/>
      <w:r w:rsidRPr="00B86AAF">
        <w:rPr>
          <w:rFonts w:ascii="Aptos" w:hAnsi="Aptos"/>
          <w:szCs w:val="24"/>
        </w:rPr>
        <w:t>of</w:t>
      </w:r>
      <w:proofErr w:type="spellEnd"/>
      <w:r w:rsidRPr="00B86AAF">
        <w:rPr>
          <w:rFonts w:ascii="Aptos" w:hAnsi="Aptos"/>
          <w:szCs w:val="24"/>
        </w:rPr>
        <w:t xml:space="preserve"> </w:t>
      </w:r>
      <w:proofErr w:type="spellStart"/>
      <w:r w:rsidRPr="00B86AAF">
        <w:rPr>
          <w:rFonts w:ascii="Aptos" w:hAnsi="Aptos"/>
          <w:szCs w:val="24"/>
        </w:rPr>
        <w:t>products</w:t>
      </w:r>
      <w:bookmarkEnd w:id="34"/>
      <w:proofErr w:type="spellEnd"/>
    </w:p>
    <w:p w14:paraId="7326525E" w14:textId="77777777" w:rsidR="00C50EA1" w:rsidRPr="001C490B" w:rsidRDefault="00C50EA1" w:rsidP="00C50EA1">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C50EA1" w:rsidRPr="001C490B" w14:paraId="56F5FB22" w14:textId="77777777" w:rsidTr="00E879AE">
        <w:tc>
          <w:tcPr>
            <w:tcW w:w="9060" w:type="dxa"/>
            <w:shd w:val="clear" w:color="auto" w:fill="D9D9D9" w:themeFill="background1" w:themeFillShade="D9"/>
          </w:tcPr>
          <w:p w14:paraId="2032C681" w14:textId="49FD37DF" w:rsidR="00C50EA1" w:rsidRPr="001C490B" w:rsidRDefault="00C95C91" w:rsidP="00E879AE">
            <w:pPr>
              <w:spacing w:before="120" w:after="120"/>
              <w:jc w:val="both"/>
              <w:rPr>
                <w:rFonts w:ascii="Aptos" w:hAnsi="Aptos"/>
                <w:b/>
                <w:iCs/>
                <w:sz w:val="22"/>
                <w:szCs w:val="22"/>
              </w:rPr>
            </w:pPr>
            <w:r>
              <w:rPr>
                <w:rFonts w:ascii="Aptos" w:hAnsi="Aptos"/>
                <w:b/>
                <w:iCs/>
                <w:sz w:val="22"/>
                <w:szCs w:val="22"/>
              </w:rPr>
              <w:t>Question</w:t>
            </w:r>
            <w:r w:rsidR="00C50EA1" w:rsidRPr="001C490B">
              <w:rPr>
                <w:rFonts w:ascii="Aptos" w:hAnsi="Aptos"/>
                <w:b/>
                <w:iCs/>
                <w:sz w:val="22"/>
                <w:szCs w:val="22"/>
              </w:rPr>
              <w:t xml:space="preserve">  </w:t>
            </w:r>
          </w:p>
        </w:tc>
      </w:tr>
      <w:tr w:rsidR="00C50EA1" w:rsidRPr="00414E8A" w14:paraId="4354AB2F" w14:textId="77777777" w:rsidTr="00E879AE">
        <w:tc>
          <w:tcPr>
            <w:tcW w:w="9060" w:type="dxa"/>
          </w:tcPr>
          <w:p w14:paraId="35B03100" w14:textId="075A42C2" w:rsidR="00C50EA1" w:rsidRPr="009D5440" w:rsidRDefault="009D5440" w:rsidP="00E879AE">
            <w:pPr>
              <w:spacing w:before="120" w:after="120"/>
              <w:jc w:val="both"/>
              <w:rPr>
                <w:rFonts w:ascii="Aptos" w:hAnsi="Aptos"/>
                <w:sz w:val="22"/>
                <w:szCs w:val="22"/>
                <w:lang w:val="en-US"/>
              </w:rPr>
            </w:pPr>
            <w:r w:rsidRPr="009D5440">
              <w:rPr>
                <w:rFonts w:ascii="Aptos" w:hAnsi="Aptos"/>
                <w:sz w:val="22"/>
                <w:szCs w:val="22"/>
                <w:lang w:val="en-US"/>
              </w:rPr>
              <w:t xml:space="preserve">According to the Ecolabel Index, the world's largest directory for environmental labels, there are currently 456 registered eco-certificates in 199 countries and 25 industries globally. However, not every sustainability logo represents a credible and independently verified certification. Consumers often cannot tell whether a logo is merely an award or an actual certification where an independent body verifies that a company meets the requirements of a sustainability label. </w:t>
            </w:r>
            <w:r w:rsidRPr="009D5440">
              <w:rPr>
                <w:rFonts w:ascii="Aptos" w:hAnsi="Aptos"/>
                <w:b/>
                <w:bCs/>
                <w:sz w:val="22"/>
                <w:szCs w:val="22"/>
                <w:lang w:val="en-US"/>
              </w:rPr>
              <w:t>How should the proliferation of certifications be curtailed while ensuring that particularly in procurement, sustainable and transparent certification is guaranteed?</w:t>
            </w:r>
          </w:p>
        </w:tc>
      </w:tr>
      <w:tr w:rsidR="00C50EA1" w:rsidRPr="001C490B" w14:paraId="5BD54457" w14:textId="77777777" w:rsidTr="00E879AE">
        <w:tc>
          <w:tcPr>
            <w:tcW w:w="9060" w:type="dxa"/>
            <w:shd w:val="clear" w:color="auto" w:fill="D9D9D9" w:themeFill="background1" w:themeFillShade="D9"/>
          </w:tcPr>
          <w:p w14:paraId="22381047" w14:textId="6707D0BC" w:rsidR="00C50EA1" w:rsidRPr="001C490B" w:rsidRDefault="00E82ED0" w:rsidP="00E879AE">
            <w:pPr>
              <w:spacing w:before="120" w:after="120"/>
              <w:jc w:val="both"/>
              <w:rPr>
                <w:rFonts w:ascii="Aptos" w:hAnsi="Aptos"/>
                <w:b/>
                <w:bCs/>
                <w:sz w:val="22"/>
                <w:szCs w:val="22"/>
              </w:rPr>
            </w:pPr>
            <w:r>
              <w:rPr>
                <w:rFonts w:ascii="Aptos" w:hAnsi="Aptos"/>
                <w:b/>
                <w:bCs/>
                <w:sz w:val="22"/>
                <w:szCs w:val="22"/>
              </w:rPr>
              <w:t xml:space="preserve">Further </w:t>
            </w:r>
            <w:proofErr w:type="spellStart"/>
            <w:r w:rsidR="00B86AAF">
              <w:rPr>
                <w:rFonts w:ascii="Aptos" w:hAnsi="Aptos"/>
                <w:b/>
                <w:bCs/>
                <w:sz w:val="22"/>
                <w:szCs w:val="22"/>
              </w:rPr>
              <w:t>q</w:t>
            </w:r>
            <w:r>
              <w:rPr>
                <w:rFonts w:ascii="Aptos" w:hAnsi="Aptos"/>
                <w:b/>
                <w:bCs/>
                <w:sz w:val="22"/>
                <w:szCs w:val="22"/>
              </w:rPr>
              <w:t>uestions</w:t>
            </w:r>
            <w:proofErr w:type="spellEnd"/>
          </w:p>
        </w:tc>
      </w:tr>
      <w:tr w:rsidR="00C50EA1" w:rsidRPr="001C490B" w14:paraId="1661D0A1" w14:textId="77777777" w:rsidTr="00E879AE">
        <w:tc>
          <w:tcPr>
            <w:tcW w:w="9060" w:type="dxa"/>
          </w:tcPr>
          <w:p w14:paraId="1FABA190" w14:textId="23A3D27E" w:rsidR="00C50EA1" w:rsidRPr="00B86AAF" w:rsidRDefault="00B17305" w:rsidP="00E879AE">
            <w:pPr>
              <w:spacing w:before="120" w:after="120"/>
              <w:jc w:val="both"/>
              <w:rPr>
                <w:rFonts w:ascii="Aptos" w:hAnsi="Aptos"/>
                <w:sz w:val="22"/>
                <w:szCs w:val="22"/>
              </w:rPr>
            </w:pPr>
            <w:r w:rsidRPr="00B86AAF">
              <w:rPr>
                <w:rFonts w:ascii="Aptos" w:hAnsi="Aptos"/>
                <w:sz w:val="22"/>
                <w:szCs w:val="22"/>
              </w:rPr>
              <w:t>-</w:t>
            </w:r>
          </w:p>
        </w:tc>
      </w:tr>
    </w:tbl>
    <w:p w14:paraId="418D769F" w14:textId="77777777" w:rsidR="00C50EA1" w:rsidRPr="001C490B" w:rsidRDefault="00C50EA1" w:rsidP="00C50EA1">
      <w:pPr>
        <w:spacing w:after="120"/>
        <w:jc w:val="both"/>
        <w:rPr>
          <w:rFonts w:ascii="Aptos" w:hAnsi="Aptos"/>
          <w:i/>
          <w:iCs/>
          <w:sz w:val="22"/>
          <w:szCs w:val="22"/>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62C359BF" w14:textId="77777777" w:rsidTr="00C5454B">
        <w:tc>
          <w:tcPr>
            <w:tcW w:w="9060" w:type="dxa"/>
            <w:shd w:val="clear" w:color="auto" w:fill="D9D9D9" w:themeFill="background1" w:themeFillShade="D9"/>
          </w:tcPr>
          <w:p w14:paraId="1C8CDB3C" w14:textId="1EC24753" w:rsidR="00B17305" w:rsidRPr="00B17305" w:rsidRDefault="00C95C91" w:rsidP="00C5454B">
            <w:pPr>
              <w:pStyle w:val="TableParagraph"/>
              <w:spacing w:line="258" w:lineRule="exact"/>
              <w:ind w:left="0"/>
              <w:jc w:val="both"/>
              <w:rPr>
                <w:rFonts w:ascii="Aptos" w:hAnsi="Aptos"/>
                <w:b/>
                <w:sz w:val="24"/>
                <w:highlight w:val="lightGray"/>
              </w:rPr>
            </w:pPr>
            <w:r w:rsidRPr="00B86AAF">
              <w:rPr>
                <w:rFonts w:ascii="Aptos" w:hAnsi="Aptos"/>
                <w:b/>
                <w:szCs w:val="20"/>
                <w:highlight w:val="lightGray"/>
              </w:rPr>
              <w:t>Background</w:t>
            </w:r>
          </w:p>
        </w:tc>
      </w:tr>
    </w:tbl>
    <w:p w14:paraId="39AF449F" w14:textId="77777777" w:rsidR="00E53A85" w:rsidRDefault="00223DF4" w:rsidP="00223DF4">
      <w:pPr>
        <w:jc w:val="both"/>
        <w:rPr>
          <w:rFonts w:ascii="Aptos" w:hAnsi="Aptos"/>
          <w:bCs/>
          <w:sz w:val="22"/>
          <w:szCs w:val="22"/>
          <w:lang w:val="en-US"/>
        </w:rPr>
      </w:pPr>
      <w:r w:rsidRPr="00223DF4">
        <w:rPr>
          <w:rFonts w:ascii="Aptos" w:hAnsi="Aptos"/>
          <w:bCs/>
          <w:sz w:val="22"/>
          <w:szCs w:val="22"/>
          <w:lang w:val="en-US"/>
        </w:rPr>
        <w:t xml:space="preserve">Certification is a process through which an independent certification body publicly and formally confirms that a product, process, or system meets specific established requirements. Certification plays a crucial role in sustainable consumption, as consumers encounter certification in the form of labels while shopping. Additionally, certification indirectly impacts consumption by serving as a key indicator for verifying compliance with supply chain laws or regulating environmental claims. However, for consumers, it is often unclear how reliable different certifications are or whether they genuinely ensure sustainable production. </w:t>
      </w:r>
    </w:p>
    <w:p w14:paraId="552040AD" w14:textId="77777777" w:rsidR="00E53A85" w:rsidRDefault="00E53A85" w:rsidP="00223DF4">
      <w:pPr>
        <w:jc w:val="both"/>
        <w:rPr>
          <w:rFonts w:ascii="Aptos" w:hAnsi="Aptos"/>
          <w:bCs/>
          <w:sz w:val="22"/>
          <w:szCs w:val="22"/>
          <w:lang w:val="en-US"/>
        </w:rPr>
      </w:pPr>
    </w:p>
    <w:p w14:paraId="4C1383A4" w14:textId="21D5542C" w:rsidR="00223DF4" w:rsidRPr="00223DF4" w:rsidRDefault="00223DF4" w:rsidP="00223DF4">
      <w:pPr>
        <w:jc w:val="both"/>
        <w:rPr>
          <w:rFonts w:ascii="Aptos" w:hAnsi="Aptos"/>
          <w:bCs/>
          <w:sz w:val="22"/>
          <w:szCs w:val="22"/>
          <w:lang w:val="en-US"/>
        </w:rPr>
      </w:pPr>
      <w:r w:rsidRPr="00223DF4">
        <w:rPr>
          <w:rFonts w:ascii="Aptos" w:hAnsi="Aptos"/>
          <w:bCs/>
          <w:sz w:val="22"/>
          <w:szCs w:val="22"/>
          <w:lang w:val="en-US"/>
        </w:rPr>
        <w:t>According to the Ecolabel Index, the world's largest directory for environmental labels, there are currently 456 registered eco-certificates globally across 199 countries and 25 industries. Not every sustainability logo represents a credible and independently verified certificate.</w:t>
      </w:r>
      <w:r w:rsidR="00E53A85">
        <w:rPr>
          <w:rFonts w:ascii="Aptos" w:hAnsi="Aptos"/>
          <w:bCs/>
          <w:sz w:val="22"/>
          <w:szCs w:val="22"/>
          <w:lang w:val="en-US"/>
        </w:rPr>
        <w:t xml:space="preserve"> </w:t>
      </w:r>
      <w:r w:rsidRPr="00223DF4">
        <w:rPr>
          <w:rFonts w:ascii="Aptos" w:hAnsi="Aptos"/>
          <w:bCs/>
          <w:sz w:val="22"/>
          <w:szCs w:val="22"/>
          <w:lang w:val="en-US"/>
        </w:rPr>
        <w:t>Due to frequent significant errors in certification, stricter rules are needed for sustainability certification. Mandatory accreditation, legal minimum criteria, and liability regulations could enhance reliability and enable consumers to make sustainable choices.</w:t>
      </w:r>
    </w:p>
    <w:bookmarkEnd w:id="35"/>
    <w:p w14:paraId="5390CC28" w14:textId="3363404D" w:rsidR="00FC18A7" w:rsidRPr="00E82ED0" w:rsidRDefault="00FC18A7" w:rsidP="00223DF4">
      <w:pPr>
        <w:jc w:val="both"/>
        <w:rPr>
          <w:rFonts w:ascii="Aptos" w:hAnsi="Aptos"/>
          <w:bCs/>
          <w:sz w:val="22"/>
          <w:szCs w:val="22"/>
          <w:lang w:val="en-US"/>
        </w:rPr>
        <w:sectPr w:rsidR="00FC18A7" w:rsidRPr="00E82ED0" w:rsidSect="00CB1AE7">
          <w:pgSz w:w="11906" w:h="16838"/>
          <w:pgMar w:top="1843" w:right="1418" w:bottom="1134" w:left="1418" w:header="709" w:footer="510" w:gutter="0"/>
          <w:cols w:space="708"/>
          <w:docGrid w:linePitch="360"/>
        </w:sectPr>
      </w:pPr>
    </w:p>
    <w:p w14:paraId="05B88A81" w14:textId="50D2E6B2" w:rsidR="00C50EA1" w:rsidRPr="005707CC" w:rsidRDefault="001E483C" w:rsidP="00B17305">
      <w:pPr>
        <w:pStyle w:val="Heading1"/>
        <w:rPr>
          <w:rFonts w:ascii="Aptos" w:hAnsi="Aptos"/>
          <w:szCs w:val="24"/>
          <w:lang w:val="en-US"/>
        </w:rPr>
      </w:pPr>
      <w:bookmarkStart w:id="36" w:name="_Toc170202624"/>
      <w:bookmarkStart w:id="37" w:name="_Hlk170399595"/>
      <w:r w:rsidRPr="005707CC">
        <w:rPr>
          <w:rFonts w:ascii="Aptos" w:hAnsi="Aptos"/>
          <w:szCs w:val="24"/>
          <w:lang w:val="en-US"/>
        </w:rPr>
        <w:lastRenderedPageBreak/>
        <w:t xml:space="preserve">Bioeconomy - cascading </w:t>
      </w:r>
      <w:r w:rsidR="0043659E" w:rsidRPr="005707CC">
        <w:rPr>
          <w:rFonts w:ascii="Aptos" w:hAnsi="Aptos"/>
          <w:szCs w:val="24"/>
          <w:lang w:val="en-US"/>
        </w:rPr>
        <w:t>utilization</w:t>
      </w:r>
      <w:r w:rsidRPr="005707CC">
        <w:rPr>
          <w:rFonts w:ascii="Aptos" w:hAnsi="Aptos"/>
          <w:szCs w:val="24"/>
          <w:lang w:val="en-US"/>
        </w:rPr>
        <w:t xml:space="preserve"> of organic waste</w:t>
      </w:r>
      <w:bookmarkEnd w:id="36"/>
    </w:p>
    <w:p w14:paraId="13A626E5" w14:textId="77777777" w:rsidR="00C50EA1" w:rsidRPr="001E483C" w:rsidRDefault="00C50EA1" w:rsidP="00C50EA1">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C50EA1" w:rsidRPr="001C490B" w14:paraId="69CFFF36" w14:textId="77777777" w:rsidTr="00E879AE">
        <w:tc>
          <w:tcPr>
            <w:tcW w:w="9060" w:type="dxa"/>
            <w:shd w:val="clear" w:color="auto" w:fill="D9D9D9" w:themeFill="background1" w:themeFillShade="D9"/>
          </w:tcPr>
          <w:p w14:paraId="682EE339" w14:textId="198AB7F7" w:rsidR="00C50EA1" w:rsidRPr="001C490B" w:rsidRDefault="009013E5" w:rsidP="00E879AE">
            <w:pPr>
              <w:spacing w:before="120" w:after="120"/>
              <w:jc w:val="both"/>
              <w:rPr>
                <w:rFonts w:ascii="Aptos" w:hAnsi="Aptos"/>
                <w:b/>
                <w:iCs/>
                <w:sz w:val="22"/>
                <w:szCs w:val="22"/>
              </w:rPr>
            </w:pPr>
            <w:r>
              <w:rPr>
                <w:rFonts w:ascii="Aptos" w:hAnsi="Aptos"/>
                <w:b/>
                <w:iCs/>
                <w:sz w:val="22"/>
                <w:szCs w:val="22"/>
              </w:rPr>
              <w:t>Question</w:t>
            </w:r>
          </w:p>
        </w:tc>
      </w:tr>
      <w:tr w:rsidR="00C50EA1" w:rsidRPr="00414E8A" w14:paraId="737F2DC0" w14:textId="77777777" w:rsidTr="00E879AE">
        <w:tc>
          <w:tcPr>
            <w:tcW w:w="9060" w:type="dxa"/>
          </w:tcPr>
          <w:p w14:paraId="6B7E9DF8" w14:textId="62148464" w:rsidR="000678BB" w:rsidRPr="00641815" w:rsidRDefault="00641815" w:rsidP="00641815">
            <w:pPr>
              <w:spacing w:before="120" w:after="120"/>
              <w:jc w:val="both"/>
              <w:rPr>
                <w:rFonts w:ascii="Aptos" w:hAnsi="Aptos"/>
                <w:b/>
                <w:bCs/>
                <w:sz w:val="22"/>
                <w:szCs w:val="22"/>
                <w:lang w:val="en-US"/>
              </w:rPr>
            </w:pPr>
            <w:r w:rsidRPr="00641815">
              <w:rPr>
                <w:rFonts w:ascii="Aptos" w:hAnsi="Aptos"/>
                <w:sz w:val="22"/>
                <w:szCs w:val="22"/>
                <w:lang w:val="en-US"/>
              </w:rPr>
              <w:t xml:space="preserve">Organic waste such as green cuttings can be utilized in various ways, including biogas production or composting. National efforts often aim to first extract biogas as an energy source and then use the remaining waste for composting and material recovery. However, there is currently no clear legal framework at the EU level that specifies the preferred usage. Wood is currently the only biomass raw material for which a significant cascade utilization has been implemented, particularly in the paper and pulp sector. Given the versatility of organic waste and the importance of sustainable waste management, the question arises: </w:t>
            </w:r>
            <w:r w:rsidRPr="00641815">
              <w:rPr>
                <w:rFonts w:ascii="Aptos" w:hAnsi="Aptos"/>
                <w:b/>
                <w:bCs/>
                <w:sz w:val="22"/>
                <w:szCs w:val="22"/>
                <w:lang w:val="en-US"/>
              </w:rPr>
              <w:t xml:space="preserve">Does the European Commission intend to introduce a cascade utilization for organic waste, </w:t>
            </w:r>
            <w:proofErr w:type="gramStart"/>
            <w:r>
              <w:rPr>
                <w:rFonts w:ascii="Aptos" w:hAnsi="Aptos"/>
                <w:b/>
                <w:bCs/>
                <w:sz w:val="22"/>
                <w:szCs w:val="22"/>
                <w:lang w:val="en-US"/>
              </w:rPr>
              <w:t>similar to</w:t>
            </w:r>
            <w:proofErr w:type="gramEnd"/>
            <w:r>
              <w:rPr>
                <w:rFonts w:ascii="Aptos" w:hAnsi="Aptos"/>
                <w:b/>
                <w:bCs/>
                <w:sz w:val="22"/>
                <w:szCs w:val="22"/>
                <w:lang w:val="en-US"/>
              </w:rPr>
              <w:t xml:space="preserve"> the existing one </w:t>
            </w:r>
            <w:r w:rsidRPr="00641815">
              <w:rPr>
                <w:rFonts w:ascii="Aptos" w:hAnsi="Aptos"/>
                <w:b/>
                <w:bCs/>
                <w:sz w:val="22"/>
                <w:szCs w:val="22"/>
                <w:lang w:val="en-US"/>
              </w:rPr>
              <w:t>for forest biomass?</w:t>
            </w:r>
          </w:p>
        </w:tc>
      </w:tr>
      <w:tr w:rsidR="00C50EA1" w:rsidRPr="001C490B" w14:paraId="4EEF3395" w14:textId="77777777" w:rsidTr="00E879AE">
        <w:tc>
          <w:tcPr>
            <w:tcW w:w="9060" w:type="dxa"/>
            <w:shd w:val="clear" w:color="auto" w:fill="D9D9D9" w:themeFill="background1" w:themeFillShade="D9"/>
          </w:tcPr>
          <w:p w14:paraId="710B05EC" w14:textId="1943B2E7" w:rsidR="00C50EA1" w:rsidRPr="001C490B" w:rsidRDefault="00E82ED0" w:rsidP="00E879AE">
            <w:pPr>
              <w:spacing w:before="120" w:after="120"/>
              <w:jc w:val="both"/>
              <w:rPr>
                <w:rFonts w:ascii="Aptos" w:hAnsi="Aptos"/>
                <w:b/>
                <w:bCs/>
                <w:sz w:val="22"/>
                <w:szCs w:val="22"/>
              </w:rPr>
            </w:pPr>
            <w:r>
              <w:rPr>
                <w:rFonts w:ascii="Aptos" w:hAnsi="Aptos"/>
                <w:b/>
                <w:bCs/>
                <w:sz w:val="22"/>
                <w:szCs w:val="22"/>
              </w:rPr>
              <w:t xml:space="preserve">Further </w:t>
            </w:r>
            <w:proofErr w:type="spellStart"/>
            <w:r w:rsidR="005707CC">
              <w:rPr>
                <w:rFonts w:ascii="Aptos" w:hAnsi="Aptos"/>
                <w:b/>
                <w:bCs/>
                <w:sz w:val="22"/>
                <w:szCs w:val="22"/>
              </w:rPr>
              <w:t>q</w:t>
            </w:r>
            <w:r>
              <w:rPr>
                <w:rFonts w:ascii="Aptos" w:hAnsi="Aptos"/>
                <w:b/>
                <w:bCs/>
                <w:sz w:val="22"/>
                <w:szCs w:val="22"/>
              </w:rPr>
              <w:t>uestions</w:t>
            </w:r>
            <w:proofErr w:type="spellEnd"/>
          </w:p>
        </w:tc>
      </w:tr>
      <w:tr w:rsidR="00C50EA1" w:rsidRPr="001C490B" w14:paraId="4F681C67" w14:textId="77777777" w:rsidTr="00E879AE">
        <w:tc>
          <w:tcPr>
            <w:tcW w:w="9060" w:type="dxa"/>
          </w:tcPr>
          <w:p w14:paraId="499AB6EA" w14:textId="4F5454A9" w:rsidR="00C50EA1" w:rsidRPr="001C490B" w:rsidRDefault="00B17305" w:rsidP="00E879AE">
            <w:pPr>
              <w:spacing w:before="120" w:after="120"/>
              <w:jc w:val="both"/>
              <w:rPr>
                <w:rFonts w:ascii="Aptos" w:hAnsi="Aptos"/>
                <w:i/>
                <w:iCs/>
                <w:sz w:val="22"/>
                <w:szCs w:val="22"/>
                <w:u w:val="single"/>
              </w:rPr>
            </w:pPr>
            <w:r>
              <w:rPr>
                <w:rFonts w:ascii="Aptos" w:hAnsi="Aptos"/>
                <w:sz w:val="22"/>
                <w:szCs w:val="22"/>
                <w:lang w:val="en-GB"/>
              </w:rPr>
              <w:t>-</w:t>
            </w:r>
          </w:p>
        </w:tc>
      </w:tr>
    </w:tbl>
    <w:p w14:paraId="68167CBF" w14:textId="77777777" w:rsidR="00C50EA1" w:rsidRPr="001C490B" w:rsidRDefault="00C50EA1" w:rsidP="00C50EA1">
      <w:pPr>
        <w:spacing w:after="120"/>
        <w:jc w:val="both"/>
        <w:rPr>
          <w:rFonts w:ascii="Aptos" w:hAnsi="Aptos"/>
          <w:i/>
          <w:iCs/>
          <w:sz w:val="22"/>
          <w:szCs w:val="22"/>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0F1DBE20" w14:textId="77777777" w:rsidTr="00C5454B">
        <w:tc>
          <w:tcPr>
            <w:tcW w:w="9060" w:type="dxa"/>
            <w:shd w:val="clear" w:color="auto" w:fill="D9D9D9" w:themeFill="background1" w:themeFillShade="D9"/>
          </w:tcPr>
          <w:p w14:paraId="080A52F9" w14:textId="1D0EE002" w:rsidR="00B17305" w:rsidRPr="00B17305" w:rsidRDefault="001164D3" w:rsidP="00C5454B">
            <w:pPr>
              <w:pStyle w:val="TableParagraph"/>
              <w:spacing w:line="258" w:lineRule="exact"/>
              <w:ind w:left="0"/>
              <w:jc w:val="both"/>
              <w:rPr>
                <w:rFonts w:ascii="Aptos" w:hAnsi="Aptos"/>
                <w:b/>
                <w:sz w:val="24"/>
                <w:highlight w:val="lightGray"/>
              </w:rPr>
            </w:pPr>
            <w:r w:rsidRPr="005707CC">
              <w:rPr>
                <w:rFonts w:ascii="Aptos" w:hAnsi="Aptos"/>
                <w:b/>
                <w:szCs w:val="20"/>
                <w:highlight w:val="lightGray"/>
              </w:rPr>
              <w:t>Background</w:t>
            </w:r>
          </w:p>
        </w:tc>
      </w:tr>
    </w:tbl>
    <w:p w14:paraId="6032A2F4" w14:textId="100AF29B" w:rsidR="00156C95" w:rsidRPr="00156C95" w:rsidRDefault="00156C95" w:rsidP="00156C95">
      <w:pPr>
        <w:jc w:val="both"/>
        <w:rPr>
          <w:rFonts w:ascii="Aptos" w:hAnsi="Aptos"/>
          <w:sz w:val="22"/>
          <w:szCs w:val="22"/>
          <w:lang w:val="en-US"/>
        </w:rPr>
      </w:pPr>
      <w:r w:rsidRPr="00156C95">
        <w:rPr>
          <w:rFonts w:ascii="Aptos" w:hAnsi="Aptos"/>
          <w:sz w:val="22"/>
          <w:szCs w:val="22"/>
          <w:lang w:val="en-US"/>
        </w:rPr>
        <w:t>The cascade utilization of biomass is frequently mentioned in numerous environmental strategies and programs as an important element for increasing resource efficiency. According to this principle, biomass should be used for material purposes as long, as often, and as efficiently as possible before being utilized for energy at the end of its lifecycle. The more meaningful intermediate steps are included in the utilization chain, the better the ultimate raw material and land-use efficiency, and the higher the value creation potential.</w:t>
      </w:r>
    </w:p>
    <w:p w14:paraId="11A249CD" w14:textId="77777777" w:rsidR="00156C95" w:rsidRDefault="00156C95" w:rsidP="00156C95">
      <w:pPr>
        <w:jc w:val="both"/>
        <w:rPr>
          <w:rFonts w:ascii="Aptos" w:hAnsi="Aptos"/>
          <w:sz w:val="22"/>
          <w:szCs w:val="22"/>
          <w:lang w:val="en-US"/>
        </w:rPr>
      </w:pPr>
      <w:r w:rsidRPr="00156C95">
        <w:rPr>
          <w:rFonts w:ascii="Aptos" w:hAnsi="Aptos"/>
          <w:sz w:val="22"/>
          <w:szCs w:val="22"/>
          <w:lang w:val="en-US"/>
        </w:rPr>
        <w:t>For example, wood is taken from the forest and initially used for material purposes, such as making a shelf, which, after use, is returned to the manufacturer for refurbishment and resale. Only after the shelf has changed hands several times is the raw material used for energy.</w:t>
      </w:r>
    </w:p>
    <w:p w14:paraId="29886801" w14:textId="77777777" w:rsidR="00E53A85" w:rsidRPr="00156C95" w:rsidRDefault="00E53A85" w:rsidP="00156C95">
      <w:pPr>
        <w:jc w:val="both"/>
        <w:rPr>
          <w:rFonts w:ascii="Aptos" w:hAnsi="Aptos"/>
          <w:sz w:val="22"/>
          <w:szCs w:val="22"/>
          <w:lang w:val="en-US"/>
        </w:rPr>
      </w:pPr>
    </w:p>
    <w:p w14:paraId="19F60B2D" w14:textId="77777777" w:rsidR="00156C95" w:rsidRPr="00156C95" w:rsidRDefault="00156C95" w:rsidP="00156C95">
      <w:pPr>
        <w:jc w:val="both"/>
        <w:rPr>
          <w:rFonts w:ascii="Aptos" w:hAnsi="Aptos"/>
          <w:sz w:val="22"/>
          <w:szCs w:val="22"/>
          <w:lang w:val="en-US"/>
        </w:rPr>
      </w:pPr>
      <w:r w:rsidRPr="00156C95">
        <w:rPr>
          <w:rFonts w:ascii="Aptos" w:hAnsi="Aptos"/>
          <w:sz w:val="22"/>
          <w:szCs w:val="22"/>
          <w:lang w:val="en-US"/>
        </w:rPr>
        <w:t>Currently, however, wood is the only biomass raw material for which significant cascade utilization has been implemented. The fact that this approach to cascade utilization can also be applied to other materials, such as organic waste, yet lacks a legal framework at the EU level, is surprising, given the clear advantages for resource and climate protection. By combining anaerobic digestion and composting processes, biogas is produced and can be used in the form of electricity, heat, or biomethane. This could reduce the use of fossil fuels and thus contribute to the reduction of greenhouse gases.</w:t>
      </w:r>
    </w:p>
    <w:p w14:paraId="7D1EB5F9" w14:textId="77777777" w:rsidR="00156C95" w:rsidRPr="00156C95" w:rsidRDefault="00156C95" w:rsidP="00156C95">
      <w:pPr>
        <w:jc w:val="both"/>
        <w:rPr>
          <w:rFonts w:ascii="Aptos" w:hAnsi="Aptos"/>
          <w:sz w:val="22"/>
          <w:szCs w:val="22"/>
          <w:lang w:val="en-US"/>
        </w:rPr>
      </w:pPr>
    </w:p>
    <w:bookmarkEnd w:id="37"/>
    <w:p w14:paraId="67273C48" w14:textId="77777777" w:rsidR="00156C95" w:rsidRPr="00156C95" w:rsidRDefault="00156C95" w:rsidP="00156C95">
      <w:pPr>
        <w:jc w:val="both"/>
        <w:rPr>
          <w:rFonts w:ascii="Aptos" w:hAnsi="Aptos"/>
          <w:sz w:val="22"/>
          <w:szCs w:val="22"/>
          <w:lang w:val="en-US"/>
        </w:rPr>
      </w:pPr>
    </w:p>
    <w:p w14:paraId="30CFDBE2" w14:textId="77777777" w:rsidR="00156C95" w:rsidRPr="00156C95" w:rsidRDefault="00156C95" w:rsidP="00156C95">
      <w:pPr>
        <w:jc w:val="both"/>
        <w:rPr>
          <w:rFonts w:ascii="Aptos" w:hAnsi="Aptos"/>
          <w:sz w:val="22"/>
          <w:szCs w:val="22"/>
          <w:lang w:val="en-US"/>
        </w:rPr>
      </w:pPr>
    </w:p>
    <w:p w14:paraId="168BC4DB" w14:textId="77777777" w:rsidR="00156C95" w:rsidRPr="00156C95" w:rsidRDefault="00156C95" w:rsidP="00156C95">
      <w:pPr>
        <w:jc w:val="both"/>
        <w:rPr>
          <w:rFonts w:ascii="Aptos" w:hAnsi="Aptos"/>
          <w:sz w:val="22"/>
          <w:szCs w:val="22"/>
          <w:lang w:val="en-US"/>
        </w:rPr>
      </w:pPr>
    </w:p>
    <w:p w14:paraId="5DA66A58" w14:textId="77777777" w:rsidR="00156C95" w:rsidRPr="00156C95" w:rsidRDefault="00156C95" w:rsidP="00156C95">
      <w:pPr>
        <w:jc w:val="both"/>
        <w:rPr>
          <w:rFonts w:ascii="Aptos" w:hAnsi="Aptos"/>
          <w:sz w:val="22"/>
          <w:szCs w:val="22"/>
          <w:lang w:val="en-US"/>
        </w:rPr>
      </w:pPr>
    </w:p>
    <w:p w14:paraId="4B2A32A3" w14:textId="77777777" w:rsidR="00156C95" w:rsidRPr="00156C95" w:rsidRDefault="00156C95" w:rsidP="00156C95">
      <w:pPr>
        <w:jc w:val="both"/>
        <w:rPr>
          <w:rFonts w:ascii="Aptos" w:hAnsi="Aptos"/>
          <w:sz w:val="22"/>
          <w:szCs w:val="22"/>
          <w:lang w:val="en-US"/>
        </w:rPr>
      </w:pPr>
    </w:p>
    <w:p w14:paraId="7AEC83B6" w14:textId="77777777" w:rsidR="00156C95" w:rsidRDefault="00156C95" w:rsidP="00156C95">
      <w:pPr>
        <w:jc w:val="both"/>
        <w:rPr>
          <w:rFonts w:ascii="Aptos" w:hAnsi="Aptos"/>
          <w:sz w:val="22"/>
          <w:szCs w:val="22"/>
          <w:lang w:val="en-US"/>
        </w:rPr>
      </w:pPr>
    </w:p>
    <w:p w14:paraId="4CB9F04D" w14:textId="77777777" w:rsidR="00156C95" w:rsidRDefault="00156C95" w:rsidP="00156C95">
      <w:pPr>
        <w:jc w:val="both"/>
        <w:rPr>
          <w:rFonts w:ascii="Aptos" w:hAnsi="Aptos"/>
          <w:sz w:val="22"/>
          <w:szCs w:val="22"/>
          <w:lang w:val="en-US"/>
        </w:rPr>
      </w:pPr>
    </w:p>
    <w:p w14:paraId="524EB2BF" w14:textId="77777777" w:rsidR="00E82ED0" w:rsidRDefault="00E82ED0" w:rsidP="00156C95">
      <w:pPr>
        <w:jc w:val="both"/>
        <w:rPr>
          <w:rFonts w:ascii="Aptos" w:hAnsi="Aptos"/>
          <w:sz w:val="22"/>
          <w:szCs w:val="22"/>
          <w:lang w:val="en-US"/>
        </w:rPr>
      </w:pPr>
    </w:p>
    <w:p w14:paraId="26EBC9C8" w14:textId="77777777" w:rsidR="00E82ED0" w:rsidRDefault="00E82ED0" w:rsidP="00156C95">
      <w:pPr>
        <w:jc w:val="both"/>
        <w:rPr>
          <w:rFonts w:ascii="Aptos" w:hAnsi="Aptos"/>
          <w:sz w:val="22"/>
          <w:szCs w:val="22"/>
          <w:lang w:val="en-US"/>
        </w:rPr>
      </w:pPr>
    </w:p>
    <w:p w14:paraId="6A666296" w14:textId="77777777" w:rsidR="00E82ED0" w:rsidRDefault="00E82ED0" w:rsidP="00156C95">
      <w:pPr>
        <w:jc w:val="both"/>
        <w:rPr>
          <w:rFonts w:ascii="Aptos" w:hAnsi="Aptos"/>
          <w:sz w:val="22"/>
          <w:szCs w:val="22"/>
          <w:lang w:val="en-US"/>
        </w:rPr>
      </w:pPr>
    </w:p>
    <w:p w14:paraId="283A6977" w14:textId="77777777" w:rsidR="00156C95" w:rsidRPr="00156C95" w:rsidRDefault="00156C95" w:rsidP="00156C95">
      <w:pPr>
        <w:jc w:val="both"/>
        <w:rPr>
          <w:rFonts w:ascii="Aptos" w:hAnsi="Aptos"/>
          <w:sz w:val="22"/>
          <w:szCs w:val="22"/>
          <w:lang w:val="en-US"/>
        </w:rPr>
      </w:pPr>
    </w:p>
    <w:p w14:paraId="66EA9F31" w14:textId="7181B9B5" w:rsidR="00BD21D9" w:rsidRPr="005707CC" w:rsidRDefault="00415828" w:rsidP="00415828">
      <w:pPr>
        <w:pStyle w:val="Heading1"/>
        <w:rPr>
          <w:rFonts w:ascii="Aptos" w:hAnsi="Aptos"/>
          <w:szCs w:val="24"/>
          <w:lang w:val="en-US"/>
        </w:rPr>
      </w:pPr>
      <w:bookmarkStart w:id="38" w:name="_Toc170202625"/>
      <w:bookmarkStart w:id="39" w:name="_Hlk170399654"/>
      <w:r w:rsidRPr="005707CC">
        <w:rPr>
          <w:rFonts w:ascii="Aptos" w:hAnsi="Aptos"/>
          <w:szCs w:val="24"/>
          <w:lang w:val="en-US"/>
        </w:rPr>
        <w:lastRenderedPageBreak/>
        <w:t>Carbon capture, utilization and storage</w:t>
      </w:r>
      <w:bookmarkEnd w:id="38"/>
    </w:p>
    <w:p w14:paraId="595ED976" w14:textId="77777777" w:rsidR="00415828" w:rsidRPr="00415828" w:rsidRDefault="00415828" w:rsidP="00415828">
      <w:pPr>
        <w:rPr>
          <w:lang w:val="en-US"/>
        </w:rPr>
      </w:pPr>
    </w:p>
    <w:tbl>
      <w:tblPr>
        <w:tblStyle w:val="TableGrid"/>
        <w:tblW w:w="0" w:type="auto"/>
        <w:tblLook w:val="04A0" w:firstRow="1" w:lastRow="0" w:firstColumn="1" w:lastColumn="0" w:noHBand="0" w:noVBand="1"/>
      </w:tblPr>
      <w:tblGrid>
        <w:gridCol w:w="9060"/>
      </w:tblGrid>
      <w:tr w:rsidR="00BD21D9" w:rsidRPr="001C490B" w14:paraId="1B7CD9A9" w14:textId="77777777" w:rsidTr="00E879AE">
        <w:tc>
          <w:tcPr>
            <w:tcW w:w="9060" w:type="dxa"/>
            <w:shd w:val="clear" w:color="auto" w:fill="D9D9D9" w:themeFill="background1" w:themeFillShade="D9"/>
          </w:tcPr>
          <w:p w14:paraId="51EA1036" w14:textId="79B33127" w:rsidR="00BD21D9" w:rsidRPr="001C490B" w:rsidRDefault="00482EC1" w:rsidP="00E879AE">
            <w:pPr>
              <w:spacing w:before="120" w:after="120"/>
              <w:jc w:val="both"/>
              <w:rPr>
                <w:rFonts w:ascii="Aptos" w:hAnsi="Aptos"/>
                <w:b/>
                <w:iCs/>
                <w:sz w:val="22"/>
                <w:szCs w:val="22"/>
              </w:rPr>
            </w:pPr>
            <w:r w:rsidRPr="00611982">
              <w:rPr>
                <w:rFonts w:ascii="Aptos" w:hAnsi="Aptos"/>
                <w:b/>
                <w:iCs/>
                <w:sz w:val="22"/>
                <w:szCs w:val="22"/>
              </w:rPr>
              <w:t>Question</w:t>
            </w:r>
          </w:p>
        </w:tc>
      </w:tr>
      <w:tr w:rsidR="00BD21D9" w:rsidRPr="00414E8A" w14:paraId="47BE6D6C" w14:textId="77777777" w:rsidTr="00E879AE">
        <w:tc>
          <w:tcPr>
            <w:tcW w:w="9060" w:type="dxa"/>
          </w:tcPr>
          <w:p w14:paraId="1FB6ED68" w14:textId="04B49E58" w:rsidR="00BD21D9" w:rsidRPr="00482EC1" w:rsidRDefault="00482EC1" w:rsidP="004D6DD3">
            <w:pPr>
              <w:pStyle w:val="NormalWeb"/>
              <w:spacing w:before="120" w:beforeAutospacing="0" w:after="0" w:afterAutospacing="0"/>
              <w:jc w:val="both"/>
              <w:rPr>
                <w:rFonts w:ascii="Aptos" w:eastAsiaTheme="minorHAnsi" w:hAnsi="Aptos" w:cstheme="minorHAnsi"/>
                <w:sz w:val="22"/>
                <w:szCs w:val="22"/>
                <w:lang w:val="en-US" w:eastAsia="en-US"/>
              </w:rPr>
            </w:pPr>
            <w:r w:rsidRPr="00482EC1">
              <w:rPr>
                <w:rFonts w:ascii="Aptos" w:eastAsiaTheme="minorHAnsi" w:hAnsi="Aptos" w:cstheme="minorHAnsi"/>
                <w:sz w:val="22"/>
                <w:szCs w:val="22"/>
                <w:lang w:val="en-US" w:eastAsia="en-US"/>
              </w:rPr>
              <w:t xml:space="preserve">Given the urgency to curb climate change, the discussion around Carbon Capture, Utilization, and Storage (CCUS) has gained global significance. CCUS offers a way to reduce CO2 emissions by capturing and storing carbon from industrial processes and power generation. However, it also involves various risks, particularly concerning potential leaks and associated contaminant entries into groundwater and soils, as well as increased CO2 levels. </w:t>
            </w:r>
            <w:r w:rsidRPr="00482EC1">
              <w:rPr>
                <w:rFonts w:ascii="Aptos" w:eastAsiaTheme="minorHAnsi" w:hAnsi="Aptos" w:cstheme="minorHAnsi"/>
                <w:b/>
                <w:bCs/>
                <w:sz w:val="22"/>
                <w:szCs w:val="22"/>
                <w:lang w:val="en-US" w:eastAsia="en-US"/>
              </w:rPr>
              <w:t>For which sectors is it initially planned to make CCS mandatory, and how can CCS be accounted for in waste incineration?</w:t>
            </w:r>
          </w:p>
        </w:tc>
      </w:tr>
      <w:tr w:rsidR="00BD21D9" w:rsidRPr="001C490B" w14:paraId="01140E68" w14:textId="77777777" w:rsidTr="00E879AE">
        <w:tc>
          <w:tcPr>
            <w:tcW w:w="9060" w:type="dxa"/>
            <w:shd w:val="clear" w:color="auto" w:fill="D9D9D9" w:themeFill="background1" w:themeFillShade="D9"/>
          </w:tcPr>
          <w:p w14:paraId="6F789C60" w14:textId="72353A09" w:rsidR="00BD21D9" w:rsidRPr="001C490B" w:rsidRDefault="00E82ED0" w:rsidP="00E879AE">
            <w:pPr>
              <w:spacing w:before="120" w:after="120"/>
              <w:jc w:val="both"/>
              <w:rPr>
                <w:rFonts w:ascii="Aptos" w:hAnsi="Aptos"/>
                <w:b/>
                <w:bCs/>
                <w:sz w:val="22"/>
                <w:szCs w:val="22"/>
              </w:rPr>
            </w:pPr>
            <w:r w:rsidRPr="00611982">
              <w:rPr>
                <w:rFonts w:ascii="Aptos" w:hAnsi="Aptos"/>
                <w:b/>
                <w:bCs/>
                <w:sz w:val="22"/>
                <w:szCs w:val="22"/>
              </w:rPr>
              <w:t xml:space="preserve">Further </w:t>
            </w:r>
            <w:proofErr w:type="spellStart"/>
            <w:r w:rsidR="005707CC">
              <w:rPr>
                <w:rFonts w:ascii="Aptos" w:hAnsi="Aptos"/>
                <w:b/>
                <w:bCs/>
                <w:sz w:val="22"/>
                <w:szCs w:val="22"/>
              </w:rPr>
              <w:t>q</w:t>
            </w:r>
            <w:r w:rsidRPr="00611982">
              <w:rPr>
                <w:rFonts w:ascii="Aptos" w:hAnsi="Aptos"/>
                <w:b/>
                <w:bCs/>
                <w:sz w:val="22"/>
                <w:szCs w:val="22"/>
              </w:rPr>
              <w:t>uestions</w:t>
            </w:r>
            <w:proofErr w:type="spellEnd"/>
          </w:p>
        </w:tc>
      </w:tr>
      <w:tr w:rsidR="00BD21D9" w:rsidRPr="00414E8A" w14:paraId="412E2E4E" w14:textId="77777777" w:rsidTr="00E879AE">
        <w:tc>
          <w:tcPr>
            <w:tcW w:w="9060" w:type="dxa"/>
          </w:tcPr>
          <w:p w14:paraId="54103039" w14:textId="4AB2D0F0" w:rsidR="00683643" w:rsidRPr="00683643" w:rsidRDefault="00683643" w:rsidP="0006751B">
            <w:pPr>
              <w:pStyle w:val="ListParagraph"/>
              <w:numPr>
                <w:ilvl w:val="0"/>
                <w:numId w:val="24"/>
              </w:numPr>
              <w:rPr>
                <w:rFonts w:ascii="Aptos" w:hAnsi="Aptos"/>
                <w:sz w:val="22"/>
                <w:szCs w:val="22"/>
                <w:lang w:val="en-US"/>
              </w:rPr>
            </w:pPr>
            <w:r w:rsidRPr="00683643">
              <w:rPr>
                <w:rFonts w:ascii="Aptos" w:hAnsi="Aptos"/>
                <w:sz w:val="22"/>
                <w:szCs w:val="22"/>
                <w:lang w:val="en-US"/>
              </w:rPr>
              <w:t xml:space="preserve">Do you think that the technical and legal framework will be created during the legislative period and what timeframe is envisaged? </w:t>
            </w:r>
          </w:p>
          <w:p w14:paraId="0C16E209" w14:textId="17AAB9DA" w:rsidR="00683643" w:rsidRPr="00683643" w:rsidRDefault="00683643" w:rsidP="0006751B">
            <w:pPr>
              <w:pStyle w:val="ListParagraph"/>
              <w:numPr>
                <w:ilvl w:val="0"/>
                <w:numId w:val="24"/>
              </w:numPr>
              <w:rPr>
                <w:rFonts w:ascii="Aptos" w:hAnsi="Aptos"/>
                <w:sz w:val="22"/>
                <w:szCs w:val="22"/>
                <w:lang w:val="en-US"/>
              </w:rPr>
            </w:pPr>
            <w:r w:rsidRPr="00683643">
              <w:rPr>
                <w:rFonts w:ascii="Aptos" w:hAnsi="Aptos"/>
                <w:sz w:val="22"/>
                <w:szCs w:val="22"/>
                <w:lang w:val="en-US"/>
              </w:rPr>
              <w:t>Are you considering the introduction of a carbon bank as an intermediate step, and if so, do you have any concrete ideas about its functionality?</w:t>
            </w:r>
          </w:p>
          <w:p w14:paraId="79796540" w14:textId="0BA89E2A" w:rsidR="00BD21D9" w:rsidRPr="00683643" w:rsidRDefault="00683643" w:rsidP="0006751B">
            <w:pPr>
              <w:pStyle w:val="ListParagraph"/>
              <w:numPr>
                <w:ilvl w:val="0"/>
                <w:numId w:val="24"/>
              </w:numPr>
              <w:rPr>
                <w:lang w:val="en-US"/>
              </w:rPr>
            </w:pPr>
            <w:r w:rsidRPr="00683643">
              <w:rPr>
                <w:rFonts w:ascii="Aptos" w:hAnsi="Aptos"/>
                <w:sz w:val="22"/>
                <w:szCs w:val="22"/>
                <w:lang w:val="en-US"/>
              </w:rPr>
              <w:t xml:space="preserve"> What subsidies are planned for carbon capture technologies?</w:t>
            </w:r>
          </w:p>
        </w:tc>
      </w:tr>
    </w:tbl>
    <w:p w14:paraId="23B3347D" w14:textId="77777777" w:rsidR="00BD21D9" w:rsidRPr="00683643" w:rsidRDefault="00BD21D9" w:rsidP="00BD21D9">
      <w:pPr>
        <w:spacing w:after="120"/>
        <w:jc w:val="both"/>
        <w:rPr>
          <w:rFonts w:ascii="Aptos" w:hAnsi="Aptos"/>
          <w:i/>
          <w:iCs/>
          <w:sz w:val="22"/>
          <w:szCs w:val="22"/>
          <w:u w:val="single"/>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78B628A4" w14:textId="77777777" w:rsidTr="00C5454B">
        <w:tc>
          <w:tcPr>
            <w:tcW w:w="9060" w:type="dxa"/>
            <w:shd w:val="clear" w:color="auto" w:fill="D9D9D9" w:themeFill="background1" w:themeFillShade="D9"/>
          </w:tcPr>
          <w:p w14:paraId="7B1BE892" w14:textId="518F3C42" w:rsidR="00B17305" w:rsidRPr="00B17305" w:rsidRDefault="005E6EB3" w:rsidP="00C5454B">
            <w:pPr>
              <w:pStyle w:val="TableParagraph"/>
              <w:spacing w:line="258" w:lineRule="exact"/>
              <w:ind w:left="0"/>
              <w:jc w:val="both"/>
              <w:rPr>
                <w:rFonts w:ascii="Aptos" w:hAnsi="Aptos"/>
                <w:b/>
                <w:sz w:val="24"/>
                <w:highlight w:val="lightGray"/>
              </w:rPr>
            </w:pPr>
            <w:r w:rsidRPr="005707CC">
              <w:rPr>
                <w:rFonts w:ascii="Aptos" w:hAnsi="Aptos"/>
                <w:b/>
                <w:szCs w:val="20"/>
                <w:highlight w:val="lightGray"/>
              </w:rPr>
              <w:t>Background</w:t>
            </w:r>
          </w:p>
        </w:tc>
      </w:tr>
    </w:tbl>
    <w:p w14:paraId="259348E5" w14:textId="77777777" w:rsidR="00E53A85" w:rsidRDefault="009013E5" w:rsidP="00BD21D9">
      <w:pPr>
        <w:spacing w:after="120"/>
        <w:jc w:val="both"/>
        <w:rPr>
          <w:rFonts w:ascii="Aptos" w:hAnsi="Aptos"/>
          <w:sz w:val="22"/>
          <w:szCs w:val="22"/>
          <w:lang w:val="en-US"/>
        </w:rPr>
      </w:pPr>
      <w:r w:rsidRPr="009013E5">
        <w:rPr>
          <w:rFonts w:ascii="Aptos" w:hAnsi="Aptos"/>
          <w:sz w:val="22"/>
          <w:szCs w:val="22"/>
          <w:lang w:val="en-US"/>
        </w:rPr>
        <w:t>The European Commission published a comprehensive Carbon Management Strategy in February 2024, aiming to reduce, store (CCS), and utilize (CCU) CO2 emissions through various technologies. The development and integration of CO2 transport infrastructures is also a key component of this strategy to establish a functioning CO2 market in Europe. The EU plans to expand CO2 storage capacities to at least 50 million tons per year by 2030 and further increase this capacity by 2040 and beyond.</w:t>
      </w:r>
    </w:p>
    <w:p w14:paraId="2A5B4509" w14:textId="52C33349" w:rsidR="00046AA3" w:rsidRPr="009013E5" w:rsidRDefault="009013E5" w:rsidP="00BD21D9">
      <w:pPr>
        <w:spacing w:after="120"/>
        <w:jc w:val="both"/>
        <w:rPr>
          <w:rFonts w:ascii="Aptos" w:hAnsi="Aptos"/>
          <w:sz w:val="22"/>
          <w:szCs w:val="22"/>
          <w:lang w:val="en-US"/>
        </w:rPr>
      </w:pPr>
      <w:r w:rsidRPr="009013E5">
        <w:rPr>
          <w:rFonts w:ascii="Aptos" w:hAnsi="Aptos"/>
          <w:sz w:val="22"/>
          <w:szCs w:val="22"/>
          <w:lang w:val="en-US"/>
        </w:rPr>
        <w:t xml:space="preserve"> Despite the generally positive statements about the role and necessity of CCUS in the strategy plan, it poses significant risks. The process requires large amounts of energy, which can negatively impact the CO2 balance, potentially leading to more emissions than are saved. Furthermore, stored CO2 is often quickly released again, especially when used in fertilizers and synthetic fuels. There is also the risk of leaks and contaminant entries into soil and groundwater. Long-term studies proving no harm to human health and the environment are lacking</w:t>
      </w:r>
      <w:r w:rsidR="00B750CE" w:rsidRPr="009013E5">
        <w:rPr>
          <w:rFonts w:ascii="Aptos" w:hAnsi="Aptos"/>
          <w:sz w:val="22"/>
          <w:szCs w:val="22"/>
          <w:lang w:val="en-US"/>
        </w:rPr>
        <w:t>.</w:t>
      </w:r>
    </w:p>
    <w:p w14:paraId="0221883D" w14:textId="77777777" w:rsidR="00046AA3" w:rsidRPr="009013E5" w:rsidRDefault="00046AA3" w:rsidP="00BD21D9">
      <w:pPr>
        <w:spacing w:after="120"/>
        <w:jc w:val="both"/>
        <w:rPr>
          <w:lang w:val="en-US"/>
        </w:rPr>
      </w:pPr>
    </w:p>
    <w:bookmarkEnd w:id="39"/>
    <w:p w14:paraId="133EDE79" w14:textId="77777777" w:rsidR="00046AA3" w:rsidRPr="009013E5" w:rsidRDefault="00046AA3" w:rsidP="00BD21D9">
      <w:pPr>
        <w:spacing w:after="120"/>
        <w:jc w:val="both"/>
        <w:rPr>
          <w:lang w:val="en-US"/>
        </w:rPr>
      </w:pPr>
    </w:p>
    <w:p w14:paraId="33140D45" w14:textId="77777777" w:rsidR="00046AA3" w:rsidRPr="009013E5" w:rsidRDefault="00046AA3" w:rsidP="00BD21D9">
      <w:pPr>
        <w:spacing w:after="120"/>
        <w:jc w:val="both"/>
        <w:rPr>
          <w:lang w:val="en-US"/>
        </w:rPr>
      </w:pPr>
    </w:p>
    <w:p w14:paraId="7EC2BE92" w14:textId="77777777" w:rsidR="00046AA3" w:rsidRPr="009013E5" w:rsidRDefault="00046AA3" w:rsidP="00BD21D9">
      <w:pPr>
        <w:spacing w:after="120"/>
        <w:jc w:val="both"/>
        <w:rPr>
          <w:lang w:val="en-US"/>
        </w:rPr>
      </w:pPr>
    </w:p>
    <w:p w14:paraId="0D9DDD44" w14:textId="77777777" w:rsidR="00344567" w:rsidRPr="009013E5" w:rsidRDefault="00344567" w:rsidP="00BD21D9">
      <w:pPr>
        <w:spacing w:after="120"/>
        <w:jc w:val="both"/>
        <w:rPr>
          <w:lang w:val="en-US"/>
        </w:rPr>
      </w:pPr>
    </w:p>
    <w:p w14:paraId="334F4788" w14:textId="77777777" w:rsidR="00046AA3" w:rsidRDefault="00046AA3" w:rsidP="00BD21D9">
      <w:pPr>
        <w:spacing w:after="120"/>
        <w:jc w:val="both"/>
        <w:rPr>
          <w:rFonts w:ascii="Aptos" w:hAnsi="Aptos"/>
          <w:b/>
          <w:iCs/>
          <w:sz w:val="22"/>
          <w:szCs w:val="22"/>
          <w:lang w:val="en-US"/>
        </w:rPr>
      </w:pPr>
    </w:p>
    <w:p w14:paraId="79FAC14C" w14:textId="77777777" w:rsidR="00E82ED0" w:rsidRDefault="00E82ED0" w:rsidP="00BD21D9">
      <w:pPr>
        <w:spacing w:after="120"/>
        <w:jc w:val="both"/>
        <w:rPr>
          <w:rFonts w:ascii="Aptos" w:hAnsi="Aptos"/>
          <w:b/>
          <w:iCs/>
          <w:sz w:val="22"/>
          <w:szCs w:val="22"/>
          <w:lang w:val="en-US"/>
        </w:rPr>
      </w:pPr>
    </w:p>
    <w:p w14:paraId="77DBF483" w14:textId="77777777" w:rsidR="00E82ED0" w:rsidRDefault="00E82ED0" w:rsidP="00BD21D9">
      <w:pPr>
        <w:spacing w:after="120"/>
        <w:jc w:val="both"/>
        <w:rPr>
          <w:rFonts w:ascii="Aptos" w:hAnsi="Aptos"/>
          <w:b/>
          <w:iCs/>
          <w:sz w:val="22"/>
          <w:szCs w:val="22"/>
          <w:lang w:val="en-US"/>
        </w:rPr>
      </w:pPr>
    </w:p>
    <w:p w14:paraId="57FBF77D" w14:textId="77777777" w:rsidR="00E82ED0" w:rsidRPr="009013E5" w:rsidRDefault="00E82ED0" w:rsidP="00BD21D9">
      <w:pPr>
        <w:spacing w:after="120"/>
        <w:jc w:val="both"/>
        <w:rPr>
          <w:rFonts w:ascii="Aptos" w:hAnsi="Aptos"/>
          <w:b/>
          <w:iCs/>
          <w:sz w:val="22"/>
          <w:szCs w:val="22"/>
          <w:lang w:val="en-US"/>
        </w:rPr>
      </w:pPr>
    </w:p>
    <w:p w14:paraId="726C00CF" w14:textId="77777777" w:rsidR="00BD21D9" w:rsidRPr="009013E5" w:rsidRDefault="00BD21D9" w:rsidP="00C50EA1">
      <w:pPr>
        <w:jc w:val="both"/>
        <w:rPr>
          <w:rFonts w:ascii="Aptos" w:hAnsi="Aptos"/>
          <w:bCs/>
          <w:sz w:val="22"/>
          <w:szCs w:val="22"/>
          <w:u w:val="single"/>
          <w:lang w:val="en-US"/>
        </w:rPr>
      </w:pPr>
    </w:p>
    <w:p w14:paraId="49F85C4E" w14:textId="537F6C5C" w:rsidR="00C3005B" w:rsidRPr="005707CC" w:rsidRDefault="0000230D" w:rsidP="00B17305">
      <w:pPr>
        <w:pStyle w:val="Heading1"/>
        <w:rPr>
          <w:rFonts w:ascii="Aptos" w:hAnsi="Aptos"/>
          <w:szCs w:val="24"/>
        </w:rPr>
      </w:pPr>
      <w:bookmarkStart w:id="40" w:name="_Toc170202626"/>
      <w:bookmarkStart w:id="41" w:name="_Hlk170399712"/>
      <w:r w:rsidRPr="005707CC">
        <w:rPr>
          <w:rFonts w:ascii="Aptos" w:hAnsi="Aptos"/>
          <w:szCs w:val="24"/>
        </w:rPr>
        <w:lastRenderedPageBreak/>
        <w:t xml:space="preserve">Right </w:t>
      </w:r>
      <w:proofErr w:type="spellStart"/>
      <w:r w:rsidRPr="005707CC">
        <w:rPr>
          <w:rFonts w:ascii="Aptos" w:hAnsi="Aptos"/>
          <w:szCs w:val="24"/>
        </w:rPr>
        <w:t>to</w:t>
      </w:r>
      <w:proofErr w:type="spellEnd"/>
      <w:r w:rsidRPr="005707CC">
        <w:rPr>
          <w:rFonts w:ascii="Aptos" w:hAnsi="Aptos"/>
          <w:szCs w:val="24"/>
        </w:rPr>
        <w:t xml:space="preserve"> </w:t>
      </w:r>
      <w:proofErr w:type="spellStart"/>
      <w:r w:rsidRPr="005707CC">
        <w:rPr>
          <w:rFonts w:ascii="Aptos" w:hAnsi="Aptos"/>
          <w:szCs w:val="24"/>
        </w:rPr>
        <w:t>repair</w:t>
      </w:r>
      <w:bookmarkEnd w:id="40"/>
      <w:proofErr w:type="spellEnd"/>
    </w:p>
    <w:p w14:paraId="57F9F234" w14:textId="77777777" w:rsidR="00C3005B" w:rsidRPr="001C490B" w:rsidRDefault="00C3005B" w:rsidP="00C3005B">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C3005B" w:rsidRPr="001C490B" w14:paraId="2BD52301" w14:textId="77777777" w:rsidTr="00372EE9">
        <w:tc>
          <w:tcPr>
            <w:tcW w:w="9060" w:type="dxa"/>
            <w:shd w:val="clear" w:color="auto" w:fill="D9D9D9" w:themeFill="background1" w:themeFillShade="D9"/>
          </w:tcPr>
          <w:p w14:paraId="2ACD94E0" w14:textId="0FF98FF8" w:rsidR="00C3005B" w:rsidRPr="001C490B" w:rsidRDefault="0000230D" w:rsidP="00372EE9">
            <w:pPr>
              <w:spacing w:before="120" w:after="120"/>
              <w:jc w:val="both"/>
              <w:rPr>
                <w:rFonts w:ascii="Aptos" w:hAnsi="Aptos"/>
                <w:b/>
                <w:iCs/>
                <w:sz w:val="22"/>
                <w:szCs w:val="22"/>
              </w:rPr>
            </w:pPr>
            <w:r>
              <w:rPr>
                <w:rFonts w:ascii="Aptos" w:hAnsi="Aptos"/>
                <w:b/>
                <w:iCs/>
                <w:sz w:val="22"/>
                <w:szCs w:val="22"/>
              </w:rPr>
              <w:t>Question</w:t>
            </w:r>
            <w:r w:rsidR="00C3005B" w:rsidRPr="001C490B">
              <w:rPr>
                <w:rFonts w:ascii="Aptos" w:hAnsi="Aptos"/>
                <w:b/>
                <w:iCs/>
                <w:sz w:val="22"/>
                <w:szCs w:val="22"/>
              </w:rPr>
              <w:t xml:space="preserve"> </w:t>
            </w:r>
          </w:p>
        </w:tc>
      </w:tr>
      <w:tr w:rsidR="00C3005B" w:rsidRPr="00414E8A" w14:paraId="3A45CDE1" w14:textId="77777777" w:rsidTr="00372EE9">
        <w:tc>
          <w:tcPr>
            <w:tcW w:w="9060" w:type="dxa"/>
          </w:tcPr>
          <w:p w14:paraId="1D27DFD7" w14:textId="77777777" w:rsidR="00ED45CF" w:rsidRPr="00ED45CF" w:rsidRDefault="00ED45CF" w:rsidP="00ED45CF">
            <w:pPr>
              <w:jc w:val="both"/>
              <w:rPr>
                <w:rFonts w:ascii="Aptos" w:hAnsi="Aptos"/>
                <w:sz w:val="22"/>
                <w:szCs w:val="22"/>
                <w:lang w:val="en-US"/>
              </w:rPr>
            </w:pPr>
            <w:r w:rsidRPr="00ED45CF">
              <w:rPr>
                <w:rFonts w:ascii="Aptos" w:hAnsi="Aptos"/>
                <w:sz w:val="22"/>
                <w:szCs w:val="22"/>
                <w:lang w:val="en-US"/>
              </w:rPr>
              <w:t>The recently reached agreement at the EU level on the "right to repair" for everyday devices such as vacuum cleaners, washing machines, and mobile phones marks a significant step in consumer and environmental protection. This initiative aims to reduce waste, extend the lifespan of products, and overcome the throwaway culture.</w:t>
            </w:r>
          </w:p>
          <w:p w14:paraId="2AAC97BC" w14:textId="13197700" w:rsidR="00C3005B" w:rsidRPr="00ED45CF" w:rsidRDefault="00ED45CF" w:rsidP="009138DC">
            <w:pPr>
              <w:jc w:val="both"/>
              <w:rPr>
                <w:rFonts w:ascii="Aptos" w:hAnsi="Aptos"/>
                <w:b/>
                <w:bCs/>
                <w:sz w:val="22"/>
                <w:szCs w:val="22"/>
                <w:lang w:val="en-US"/>
              </w:rPr>
            </w:pPr>
            <w:r w:rsidRPr="00ED45CF">
              <w:rPr>
                <w:rFonts w:ascii="Aptos" w:hAnsi="Aptos"/>
                <w:b/>
                <w:bCs/>
                <w:sz w:val="22"/>
                <w:szCs w:val="22"/>
                <w:lang w:val="en-US"/>
              </w:rPr>
              <w:t>What considerations are there from the perspective of consumer protection regarding products not produced in the EU and the right to repair, specifically to ensure the applicability and feasibility of battery or battery removal?</w:t>
            </w:r>
          </w:p>
        </w:tc>
      </w:tr>
      <w:tr w:rsidR="00C3005B" w:rsidRPr="001C490B" w14:paraId="2155DA75" w14:textId="77777777" w:rsidTr="00372EE9">
        <w:tc>
          <w:tcPr>
            <w:tcW w:w="9060" w:type="dxa"/>
            <w:shd w:val="clear" w:color="auto" w:fill="D9D9D9" w:themeFill="background1" w:themeFillShade="D9"/>
          </w:tcPr>
          <w:p w14:paraId="22F80EA0" w14:textId="2848F677" w:rsidR="00C3005B" w:rsidRPr="001C490B" w:rsidRDefault="00E82ED0" w:rsidP="00372EE9">
            <w:pPr>
              <w:spacing w:before="120" w:after="120"/>
              <w:jc w:val="both"/>
              <w:rPr>
                <w:rFonts w:ascii="Aptos" w:hAnsi="Aptos"/>
                <w:b/>
                <w:bCs/>
                <w:sz w:val="22"/>
                <w:szCs w:val="22"/>
              </w:rPr>
            </w:pPr>
            <w:r>
              <w:rPr>
                <w:rFonts w:ascii="Aptos" w:hAnsi="Aptos"/>
                <w:b/>
                <w:bCs/>
                <w:sz w:val="22"/>
                <w:szCs w:val="22"/>
              </w:rPr>
              <w:t xml:space="preserve">Further </w:t>
            </w:r>
            <w:proofErr w:type="spellStart"/>
            <w:r w:rsidR="005707CC">
              <w:rPr>
                <w:rFonts w:ascii="Aptos" w:hAnsi="Aptos"/>
                <w:b/>
                <w:bCs/>
                <w:sz w:val="22"/>
                <w:szCs w:val="22"/>
              </w:rPr>
              <w:t>q</w:t>
            </w:r>
            <w:r>
              <w:rPr>
                <w:rFonts w:ascii="Aptos" w:hAnsi="Aptos"/>
                <w:b/>
                <w:bCs/>
                <w:sz w:val="22"/>
                <w:szCs w:val="22"/>
              </w:rPr>
              <w:t>uestions</w:t>
            </w:r>
            <w:proofErr w:type="spellEnd"/>
            <w:r w:rsidR="00C3005B" w:rsidRPr="001C490B">
              <w:rPr>
                <w:rFonts w:ascii="Aptos" w:hAnsi="Aptos"/>
                <w:b/>
                <w:bCs/>
                <w:sz w:val="22"/>
                <w:szCs w:val="22"/>
              </w:rPr>
              <w:t xml:space="preserve"> </w:t>
            </w:r>
          </w:p>
        </w:tc>
      </w:tr>
      <w:tr w:rsidR="00C3005B" w:rsidRPr="00414E8A" w14:paraId="275DFB71" w14:textId="77777777" w:rsidTr="00372EE9">
        <w:tc>
          <w:tcPr>
            <w:tcW w:w="9060" w:type="dxa"/>
          </w:tcPr>
          <w:p w14:paraId="75AA752B" w14:textId="438F5738" w:rsidR="00C3005B" w:rsidRPr="00EA482D" w:rsidRDefault="00EA482D" w:rsidP="0006751B">
            <w:pPr>
              <w:pStyle w:val="ListParagraph"/>
              <w:numPr>
                <w:ilvl w:val="0"/>
                <w:numId w:val="25"/>
              </w:numPr>
              <w:rPr>
                <w:rFonts w:ascii="Aptos" w:hAnsi="Aptos"/>
                <w:sz w:val="22"/>
                <w:szCs w:val="22"/>
                <w:lang w:val="en-US"/>
              </w:rPr>
            </w:pPr>
            <w:r w:rsidRPr="00EA482D">
              <w:rPr>
                <w:rFonts w:ascii="Aptos" w:hAnsi="Aptos"/>
                <w:sz w:val="22"/>
                <w:szCs w:val="22"/>
                <w:lang w:val="en-US"/>
              </w:rPr>
              <w:t xml:space="preserve">For which materials and products can you envision implementing product-specific requirements in </w:t>
            </w:r>
            <w:r>
              <w:rPr>
                <w:rFonts w:ascii="Aptos" w:hAnsi="Aptos"/>
                <w:sz w:val="22"/>
                <w:szCs w:val="22"/>
                <w:lang w:val="en-US"/>
              </w:rPr>
              <w:t>alignment</w:t>
            </w:r>
            <w:r w:rsidRPr="00EA482D">
              <w:rPr>
                <w:rFonts w:ascii="Aptos" w:hAnsi="Aptos"/>
                <w:sz w:val="22"/>
                <w:szCs w:val="22"/>
                <w:lang w:val="en-US"/>
              </w:rPr>
              <w:t xml:space="preserve"> with the Eco-design Directive?</w:t>
            </w:r>
          </w:p>
        </w:tc>
      </w:tr>
    </w:tbl>
    <w:p w14:paraId="5B83EB9A" w14:textId="77777777" w:rsidR="00C3005B" w:rsidRPr="00EA482D" w:rsidRDefault="00C3005B" w:rsidP="00C3005B">
      <w:pPr>
        <w:spacing w:after="120"/>
        <w:jc w:val="both"/>
        <w:rPr>
          <w:rFonts w:ascii="Aptos" w:hAnsi="Aptos"/>
          <w:i/>
          <w:iCs/>
          <w:sz w:val="22"/>
          <w:szCs w:val="22"/>
          <w:u w:val="single"/>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449D63BF" w14:textId="77777777" w:rsidTr="00C5454B">
        <w:tc>
          <w:tcPr>
            <w:tcW w:w="9060" w:type="dxa"/>
            <w:shd w:val="clear" w:color="auto" w:fill="D9D9D9" w:themeFill="background1" w:themeFillShade="D9"/>
          </w:tcPr>
          <w:p w14:paraId="4B317D36" w14:textId="4F552116" w:rsidR="00B17305" w:rsidRPr="00B17305" w:rsidRDefault="00EA482D" w:rsidP="00B17305">
            <w:pPr>
              <w:pStyle w:val="TableParagraph"/>
              <w:spacing w:line="258" w:lineRule="exact"/>
              <w:ind w:left="0"/>
              <w:jc w:val="both"/>
              <w:rPr>
                <w:rFonts w:ascii="Aptos" w:hAnsi="Aptos"/>
                <w:b/>
                <w:sz w:val="24"/>
                <w:highlight w:val="lightGray"/>
              </w:rPr>
            </w:pPr>
            <w:r w:rsidRPr="005707CC">
              <w:rPr>
                <w:rFonts w:ascii="Aptos" w:hAnsi="Aptos"/>
                <w:b/>
                <w:szCs w:val="20"/>
                <w:highlight w:val="lightGray"/>
              </w:rPr>
              <w:t>Background</w:t>
            </w:r>
          </w:p>
        </w:tc>
      </w:tr>
    </w:tbl>
    <w:p w14:paraId="0737846D" w14:textId="1E6036B6" w:rsidR="00F30756" w:rsidRPr="00415828" w:rsidRDefault="009C5EA8" w:rsidP="00553F6B">
      <w:pPr>
        <w:spacing w:after="120"/>
        <w:jc w:val="both"/>
        <w:rPr>
          <w:lang w:val="en-US"/>
        </w:rPr>
      </w:pPr>
      <w:r w:rsidRPr="00415828">
        <w:rPr>
          <w:rFonts w:ascii="Aptos" w:eastAsia="Times New Roman" w:hAnsi="Aptos" w:cs="Times New Roman"/>
          <w:sz w:val="22"/>
          <w:szCs w:val="22"/>
          <w:lang w:val="en-US" w:eastAsia="de-DE"/>
        </w:rPr>
        <w:t xml:space="preserve">The disposal of repairable goods has significant environmental impacts. The "Right to Repair" directive, adopted in April 2024, is considered a crucial step towards the EU's plan to achieve a circular economy by 2050 as part of the European Green Deal. The directive aims to promote more sustainable consumption by facilitating the repair of defective goods, reducing waste, and supporting the repair sector. For instance, sellers are required to prioritize repairs over replacements within the legal warranty period if repairs are cheaper or cost-equivalent to replacements. After a repair, the warranty is extended by one year. Consumers also have the right to request repairs for products such as washing machines, vacuum cleaners, and smartphones even after the warranty period has expired. Additionally, a European online platform will be established to help consumers find local repair shops, and loaner devices will be offered during the repair period. This directive promotes sustainable consumption and supports the transition to a greener economy, complemented by other EU regulations like the </w:t>
      </w:r>
      <w:r w:rsidR="00415828" w:rsidRPr="00415828">
        <w:rPr>
          <w:rFonts w:ascii="Aptos" w:eastAsia="Times New Roman" w:hAnsi="Aptos" w:cs="Times New Roman"/>
          <w:sz w:val="22"/>
          <w:szCs w:val="22"/>
          <w:lang w:val="en-US" w:eastAsia="de-DE"/>
        </w:rPr>
        <w:t>Eco-design</w:t>
      </w:r>
      <w:r w:rsidRPr="00415828">
        <w:rPr>
          <w:rFonts w:ascii="Aptos" w:eastAsia="Times New Roman" w:hAnsi="Aptos" w:cs="Times New Roman"/>
          <w:sz w:val="22"/>
          <w:szCs w:val="22"/>
          <w:lang w:val="en-US" w:eastAsia="de-DE"/>
        </w:rPr>
        <w:t xml:space="preserve"> Directive.</w:t>
      </w:r>
    </w:p>
    <w:p w14:paraId="5AD70DC1" w14:textId="77777777" w:rsidR="00F30756" w:rsidRPr="00415828" w:rsidRDefault="00F30756" w:rsidP="00C3005B">
      <w:pPr>
        <w:spacing w:after="120"/>
        <w:jc w:val="both"/>
        <w:rPr>
          <w:rFonts w:ascii="Aptos" w:hAnsi="Aptos"/>
          <w:b/>
          <w:iCs/>
          <w:sz w:val="22"/>
          <w:szCs w:val="22"/>
          <w:lang w:val="en-US"/>
        </w:rPr>
      </w:pPr>
    </w:p>
    <w:bookmarkEnd w:id="41"/>
    <w:p w14:paraId="6075ACD2" w14:textId="77777777" w:rsidR="00C3005B" w:rsidRPr="00415828" w:rsidRDefault="00C3005B" w:rsidP="00C3005B">
      <w:pPr>
        <w:spacing w:after="120"/>
        <w:jc w:val="both"/>
        <w:rPr>
          <w:rFonts w:ascii="Aptos" w:hAnsi="Aptos"/>
          <w:sz w:val="22"/>
          <w:szCs w:val="22"/>
          <w:lang w:val="en-US"/>
        </w:rPr>
      </w:pPr>
    </w:p>
    <w:p w14:paraId="1D73D1E0" w14:textId="77777777" w:rsidR="00C3005B" w:rsidRPr="00415828" w:rsidRDefault="00C3005B" w:rsidP="00C3005B">
      <w:pPr>
        <w:spacing w:after="120"/>
        <w:jc w:val="both"/>
        <w:rPr>
          <w:rFonts w:ascii="Aptos" w:hAnsi="Aptos"/>
          <w:i/>
          <w:iCs/>
          <w:sz w:val="22"/>
          <w:szCs w:val="22"/>
          <w:u w:val="single"/>
          <w:lang w:val="en-US"/>
        </w:rPr>
      </w:pPr>
    </w:p>
    <w:p w14:paraId="7F475331" w14:textId="77777777" w:rsidR="00C3005B" w:rsidRPr="00415828" w:rsidRDefault="00C3005B" w:rsidP="00C3005B">
      <w:pPr>
        <w:spacing w:after="120"/>
        <w:jc w:val="both"/>
        <w:rPr>
          <w:rFonts w:ascii="Aptos" w:hAnsi="Aptos"/>
          <w:i/>
          <w:iCs/>
          <w:sz w:val="22"/>
          <w:szCs w:val="22"/>
          <w:u w:val="single"/>
          <w:lang w:val="en-US"/>
        </w:rPr>
      </w:pPr>
    </w:p>
    <w:p w14:paraId="6E4F7051" w14:textId="77777777" w:rsidR="00C3005B" w:rsidRPr="00415828" w:rsidRDefault="00C3005B" w:rsidP="00C3005B">
      <w:pPr>
        <w:spacing w:after="120"/>
        <w:jc w:val="both"/>
        <w:rPr>
          <w:rFonts w:ascii="Aptos" w:hAnsi="Aptos"/>
          <w:i/>
          <w:iCs/>
          <w:sz w:val="22"/>
          <w:szCs w:val="22"/>
          <w:u w:val="single"/>
          <w:lang w:val="en-US"/>
        </w:rPr>
      </w:pPr>
    </w:p>
    <w:p w14:paraId="7894B474" w14:textId="77777777" w:rsidR="00C3005B" w:rsidRPr="00415828" w:rsidRDefault="00C3005B" w:rsidP="00C3005B">
      <w:pPr>
        <w:spacing w:after="120"/>
        <w:jc w:val="both"/>
        <w:rPr>
          <w:rFonts w:ascii="Aptos" w:hAnsi="Aptos"/>
          <w:i/>
          <w:iCs/>
          <w:sz w:val="22"/>
          <w:szCs w:val="22"/>
          <w:u w:val="single"/>
          <w:lang w:val="en-US"/>
        </w:rPr>
      </w:pPr>
    </w:p>
    <w:p w14:paraId="7BDBCF08" w14:textId="77777777" w:rsidR="00C3005B" w:rsidRPr="00415828" w:rsidRDefault="00C3005B" w:rsidP="00C3005B">
      <w:pPr>
        <w:spacing w:after="120"/>
        <w:jc w:val="both"/>
        <w:rPr>
          <w:rFonts w:ascii="Aptos" w:hAnsi="Aptos"/>
          <w:i/>
          <w:iCs/>
          <w:sz w:val="22"/>
          <w:szCs w:val="22"/>
          <w:u w:val="single"/>
          <w:lang w:val="en-US"/>
        </w:rPr>
      </w:pPr>
    </w:p>
    <w:p w14:paraId="3AA260B7" w14:textId="77777777" w:rsidR="00C3005B" w:rsidRPr="00415828" w:rsidRDefault="00C3005B" w:rsidP="00C3005B">
      <w:pPr>
        <w:spacing w:after="120"/>
        <w:jc w:val="both"/>
        <w:rPr>
          <w:rFonts w:ascii="Aptos" w:hAnsi="Aptos"/>
          <w:i/>
          <w:iCs/>
          <w:sz w:val="22"/>
          <w:szCs w:val="22"/>
          <w:u w:val="single"/>
          <w:lang w:val="en-US"/>
        </w:rPr>
      </w:pPr>
    </w:p>
    <w:p w14:paraId="02651B3C" w14:textId="77777777" w:rsidR="00C3005B" w:rsidRPr="00415828" w:rsidRDefault="00C3005B" w:rsidP="00C3005B">
      <w:pPr>
        <w:spacing w:after="120"/>
        <w:jc w:val="both"/>
        <w:rPr>
          <w:rFonts w:ascii="Aptos" w:hAnsi="Aptos"/>
          <w:i/>
          <w:iCs/>
          <w:sz w:val="22"/>
          <w:szCs w:val="22"/>
          <w:u w:val="single"/>
          <w:lang w:val="en-US"/>
        </w:rPr>
      </w:pPr>
    </w:p>
    <w:p w14:paraId="3C63D259" w14:textId="77777777" w:rsidR="00B564DD" w:rsidRDefault="00B564DD" w:rsidP="00C3005B">
      <w:pPr>
        <w:spacing w:after="120"/>
        <w:jc w:val="both"/>
        <w:rPr>
          <w:rFonts w:ascii="Aptos" w:hAnsi="Aptos"/>
          <w:i/>
          <w:iCs/>
          <w:sz w:val="22"/>
          <w:szCs w:val="22"/>
          <w:u w:val="single"/>
          <w:lang w:val="en-US"/>
        </w:rPr>
      </w:pPr>
    </w:p>
    <w:p w14:paraId="0D41665C" w14:textId="77777777" w:rsidR="00E82ED0" w:rsidRDefault="00E82ED0" w:rsidP="00C3005B">
      <w:pPr>
        <w:spacing w:after="120"/>
        <w:jc w:val="both"/>
        <w:rPr>
          <w:rFonts w:ascii="Aptos" w:hAnsi="Aptos"/>
          <w:i/>
          <w:iCs/>
          <w:sz w:val="22"/>
          <w:szCs w:val="22"/>
          <w:u w:val="single"/>
          <w:lang w:val="en-US"/>
        </w:rPr>
      </w:pPr>
    </w:p>
    <w:p w14:paraId="2CCC2C01" w14:textId="77777777" w:rsidR="00E82ED0" w:rsidRDefault="00E82ED0" w:rsidP="00C3005B">
      <w:pPr>
        <w:spacing w:after="120"/>
        <w:jc w:val="both"/>
        <w:rPr>
          <w:rFonts w:ascii="Aptos" w:hAnsi="Aptos"/>
          <w:i/>
          <w:iCs/>
          <w:sz w:val="22"/>
          <w:szCs w:val="22"/>
          <w:u w:val="single"/>
          <w:lang w:val="en-US"/>
        </w:rPr>
      </w:pPr>
    </w:p>
    <w:p w14:paraId="177BC0E1" w14:textId="77777777" w:rsidR="00E82ED0" w:rsidRDefault="00E82ED0" w:rsidP="00C3005B">
      <w:pPr>
        <w:spacing w:after="120"/>
        <w:jc w:val="both"/>
        <w:rPr>
          <w:rFonts w:ascii="Aptos" w:hAnsi="Aptos"/>
          <w:i/>
          <w:iCs/>
          <w:sz w:val="22"/>
          <w:szCs w:val="22"/>
          <w:u w:val="single"/>
          <w:lang w:val="en-US"/>
        </w:rPr>
      </w:pPr>
    </w:p>
    <w:p w14:paraId="6CCBE27E" w14:textId="77777777" w:rsidR="00E82ED0" w:rsidRPr="00415828" w:rsidRDefault="00E82ED0" w:rsidP="00C3005B">
      <w:pPr>
        <w:spacing w:after="120"/>
        <w:jc w:val="both"/>
        <w:rPr>
          <w:rFonts w:ascii="Aptos" w:hAnsi="Aptos"/>
          <w:i/>
          <w:iCs/>
          <w:sz w:val="22"/>
          <w:szCs w:val="22"/>
          <w:u w:val="single"/>
          <w:lang w:val="en-US"/>
        </w:rPr>
      </w:pPr>
    </w:p>
    <w:p w14:paraId="775B1AC3" w14:textId="77777777" w:rsidR="00344567" w:rsidRPr="00415828" w:rsidRDefault="00344567" w:rsidP="00C3005B">
      <w:pPr>
        <w:spacing w:after="120"/>
        <w:jc w:val="both"/>
        <w:rPr>
          <w:rFonts w:ascii="Aptos" w:hAnsi="Aptos"/>
          <w:i/>
          <w:iCs/>
          <w:sz w:val="22"/>
          <w:szCs w:val="22"/>
          <w:u w:val="single"/>
          <w:lang w:val="en-US"/>
        </w:rPr>
      </w:pPr>
    </w:p>
    <w:p w14:paraId="457C6411" w14:textId="7BC377C4" w:rsidR="00BD21D9" w:rsidRPr="005707CC" w:rsidRDefault="00B72638" w:rsidP="00344567">
      <w:pPr>
        <w:pStyle w:val="Heading1"/>
        <w:rPr>
          <w:rFonts w:ascii="Aptos" w:hAnsi="Aptos"/>
          <w:szCs w:val="24"/>
          <w:lang w:val="en-US"/>
        </w:rPr>
      </w:pPr>
      <w:bookmarkStart w:id="42" w:name="_Toc170202627"/>
      <w:bookmarkStart w:id="43" w:name="_Hlk170399771"/>
      <w:r w:rsidRPr="005707CC">
        <w:rPr>
          <w:rFonts w:ascii="Aptos" w:hAnsi="Aptos"/>
          <w:szCs w:val="24"/>
          <w:lang w:val="en-US"/>
        </w:rPr>
        <w:t xml:space="preserve">ETS emissions trading system - thermal </w:t>
      </w:r>
      <w:proofErr w:type="spellStart"/>
      <w:r w:rsidRPr="005707CC">
        <w:rPr>
          <w:rFonts w:ascii="Aptos" w:hAnsi="Aptos"/>
          <w:szCs w:val="24"/>
          <w:lang w:val="en-US"/>
        </w:rPr>
        <w:t>utilisation</w:t>
      </w:r>
      <w:proofErr w:type="spellEnd"/>
      <w:r w:rsidRPr="005707CC">
        <w:rPr>
          <w:rFonts w:ascii="Aptos" w:hAnsi="Aptos"/>
          <w:szCs w:val="24"/>
          <w:lang w:val="en-US"/>
        </w:rPr>
        <w:t xml:space="preserve"> and landfills</w:t>
      </w:r>
      <w:bookmarkEnd w:id="42"/>
    </w:p>
    <w:p w14:paraId="5017AC74" w14:textId="77777777" w:rsidR="00BD21D9" w:rsidRPr="00E82ED0" w:rsidRDefault="00BD21D9" w:rsidP="00BD21D9">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BD21D9" w:rsidRPr="001C490B" w14:paraId="21FDAFCE" w14:textId="77777777" w:rsidTr="00E879AE">
        <w:tc>
          <w:tcPr>
            <w:tcW w:w="9060" w:type="dxa"/>
            <w:shd w:val="clear" w:color="auto" w:fill="D9D9D9" w:themeFill="background1" w:themeFillShade="D9"/>
          </w:tcPr>
          <w:p w14:paraId="373FB489" w14:textId="38DD3E30" w:rsidR="00BD21D9" w:rsidRPr="001C490B" w:rsidRDefault="007B6341" w:rsidP="00E879AE">
            <w:pPr>
              <w:spacing w:before="120" w:after="120"/>
              <w:jc w:val="both"/>
              <w:rPr>
                <w:rFonts w:ascii="Aptos" w:hAnsi="Aptos"/>
                <w:b/>
                <w:iCs/>
                <w:sz w:val="22"/>
                <w:szCs w:val="22"/>
              </w:rPr>
            </w:pPr>
            <w:r>
              <w:rPr>
                <w:rFonts w:ascii="Aptos" w:hAnsi="Aptos"/>
                <w:b/>
                <w:iCs/>
                <w:sz w:val="22"/>
                <w:szCs w:val="22"/>
              </w:rPr>
              <w:t>Question</w:t>
            </w:r>
          </w:p>
        </w:tc>
      </w:tr>
      <w:tr w:rsidR="00BD21D9" w:rsidRPr="00414E8A" w14:paraId="0252822E" w14:textId="77777777" w:rsidTr="00E879AE">
        <w:tc>
          <w:tcPr>
            <w:tcW w:w="9060" w:type="dxa"/>
          </w:tcPr>
          <w:p w14:paraId="1C4E48FB" w14:textId="00A73FB1" w:rsidR="00BD21D9" w:rsidRPr="00DE1074" w:rsidRDefault="00783296" w:rsidP="00783296">
            <w:pPr>
              <w:jc w:val="both"/>
              <w:rPr>
                <w:rFonts w:ascii="Aptos" w:hAnsi="Aptos"/>
                <w:sz w:val="22"/>
                <w:szCs w:val="22"/>
                <w:lang w:val="en-US"/>
              </w:rPr>
            </w:pPr>
            <w:r w:rsidRPr="00783296">
              <w:rPr>
                <w:rFonts w:ascii="Aptos" w:hAnsi="Aptos"/>
                <w:sz w:val="22"/>
                <w:szCs w:val="22"/>
                <w:lang w:val="en-US"/>
              </w:rPr>
              <w:t xml:space="preserve">For the possible inclusion of plants for the thermal </w:t>
            </w:r>
            <w:r w:rsidR="006131EA" w:rsidRPr="00783296">
              <w:rPr>
                <w:rFonts w:ascii="Aptos" w:hAnsi="Aptos"/>
                <w:sz w:val="22"/>
                <w:szCs w:val="22"/>
                <w:lang w:val="en-US"/>
              </w:rPr>
              <w:t>utilization</w:t>
            </w:r>
            <w:r w:rsidRPr="00783296">
              <w:rPr>
                <w:rFonts w:ascii="Aptos" w:hAnsi="Aptos"/>
                <w:sz w:val="22"/>
                <w:szCs w:val="22"/>
                <w:lang w:val="en-US"/>
              </w:rPr>
              <w:t xml:space="preserve"> of municipal waste in the EU ETS, the EU member states will be obliged to submit reports on the relevant emissions from 2024. Based on these reports, the European Commission will review the inclusion in the EU ETS from 2028 by mid-2026.</w:t>
            </w:r>
            <w:r w:rsidR="00DE1074">
              <w:rPr>
                <w:rFonts w:ascii="Aptos" w:hAnsi="Aptos"/>
                <w:sz w:val="22"/>
                <w:szCs w:val="22"/>
                <w:lang w:val="en-US"/>
              </w:rPr>
              <w:t xml:space="preserve"> </w:t>
            </w:r>
            <w:r w:rsidR="00DE1074" w:rsidRPr="006131EA">
              <w:rPr>
                <w:rFonts w:ascii="Aptos" w:hAnsi="Aptos"/>
                <w:b/>
                <w:bCs/>
                <w:sz w:val="22"/>
                <w:szCs w:val="22"/>
                <w:lang w:val="en-US"/>
              </w:rPr>
              <w:t>Could you imagine</w:t>
            </w:r>
            <w:r w:rsidRPr="006131EA">
              <w:rPr>
                <w:rFonts w:ascii="Aptos" w:hAnsi="Aptos"/>
                <w:b/>
                <w:bCs/>
                <w:sz w:val="22"/>
                <w:szCs w:val="22"/>
                <w:lang w:val="en-US"/>
              </w:rPr>
              <w:t xml:space="preserve"> that if thermal waste </w:t>
            </w:r>
            <w:r w:rsidR="006131EA" w:rsidRPr="006131EA">
              <w:rPr>
                <w:rFonts w:ascii="Aptos" w:hAnsi="Aptos"/>
                <w:b/>
                <w:bCs/>
                <w:sz w:val="22"/>
                <w:szCs w:val="22"/>
                <w:lang w:val="en-US"/>
              </w:rPr>
              <w:t>utilization</w:t>
            </w:r>
            <w:r w:rsidRPr="006131EA">
              <w:rPr>
                <w:rFonts w:ascii="Aptos" w:hAnsi="Aptos"/>
                <w:b/>
                <w:bCs/>
                <w:sz w:val="22"/>
                <w:szCs w:val="22"/>
                <w:lang w:val="en-US"/>
              </w:rPr>
              <w:t xml:space="preserve"> is included, other waste management processes such as landfills that cause methane and nitrogen oxide emissions in the EU will also be </w:t>
            </w:r>
            <w:r w:rsidR="00DE1074" w:rsidRPr="006131EA">
              <w:rPr>
                <w:rFonts w:ascii="Aptos" w:hAnsi="Aptos"/>
                <w:b/>
                <w:bCs/>
                <w:sz w:val="22"/>
                <w:szCs w:val="22"/>
                <w:lang w:val="en-US"/>
              </w:rPr>
              <w:t>taken into consideration</w:t>
            </w:r>
            <w:r w:rsidRPr="006131EA">
              <w:rPr>
                <w:rFonts w:ascii="Aptos" w:hAnsi="Aptos"/>
                <w:b/>
                <w:bCs/>
                <w:sz w:val="22"/>
                <w:szCs w:val="22"/>
                <w:lang w:val="en-US"/>
              </w:rPr>
              <w:t xml:space="preserve"> in the EU ETS in order to prevent displacement?</w:t>
            </w:r>
          </w:p>
        </w:tc>
      </w:tr>
      <w:tr w:rsidR="00BD21D9" w:rsidRPr="001C490B" w14:paraId="13AF96AF" w14:textId="77777777" w:rsidTr="00E879AE">
        <w:tc>
          <w:tcPr>
            <w:tcW w:w="9060" w:type="dxa"/>
            <w:shd w:val="clear" w:color="auto" w:fill="D9D9D9" w:themeFill="background1" w:themeFillShade="D9"/>
          </w:tcPr>
          <w:p w14:paraId="3258CCA5" w14:textId="485BEEB4" w:rsidR="00BD21D9" w:rsidRPr="001C490B" w:rsidRDefault="00E82ED0" w:rsidP="00E879AE">
            <w:pPr>
              <w:spacing w:before="120" w:after="120"/>
              <w:jc w:val="both"/>
              <w:rPr>
                <w:rFonts w:ascii="Aptos" w:hAnsi="Aptos"/>
                <w:b/>
                <w:bCs/>
                <w:sz w:val="22"/>
                <w:szCs w:val="22"/>
              </w:rPr>
            </w:pPr>
            <w:r>
              <w:rPr>
                <w:rFonts w:ascii="Aptos" w:hAnsi="Aptos"/>
                <w:b/>
                <w:bCs/>
                <w:sz w:val="22"/>
                <w:szCs w:val="22"/>
              </w:rPr>
              <w:t xml:space="preserve">Further </w:t>
            </w:r>
            <w:proofErr w:type="spellStart"/>
            <w:r w:rsidR="005707CC">
              <w:rPr>
                <w:rFonts w:ascii="Aptos" w:hAnsi="Aptos"/>
                <w:b/>
                <w:bCs/>
                <w:sz w:val="22"/>
                <w:szCs w:val="22"/>
              </w:rPr>
              <w:t>q</w:t>
            </w:r>
            <w:r>
              <w:rPr>
                <w:rFonts w:ascii="Aptos" w:hAnsi="Aptos"/>
                <w:b/>
                <w:bCs/>
                <w:sz w:val="22"/>
                <w:szCs w:val="22"/>
              </w:rPr>
              <w:t>uestions</w:t>
            </w:r>
            <w:proofErr w:type="spellEnd"/>
          </w:p>
        </w:tc>
      </w:tr>
      <w:tr w:rsidR="00BD21D9" w:rsidRPr="001C490B" w14:paraId="43121FD4" w14:textId="77777777" w:rsidTr="00E879AE">
        <w:tc>
          <w:tcPr>
            <w:tcW w:w="9060" w:type="dxa"/>
          </w:tcPr>
          <w:p w14:paraId="52347FA8" w14:textId="5F634D51" w:rsidR="00BD21D9" w:rsidRPr="005707CC" w:rsidRDefault="00344567" w:rsidP="00E879AE">
            <w:pPr>
              <w:spacing w:before="120" w:after="120"/>
              <w:jc w:val="both"/>
              <w:rPr>
                <w:rFonts w:ascii="Aptos" w:hAnsi="Aptos"/>
                <w:sz w:val="22"/>
                <w:szCs w:val="22"/>
              </w:rPr>
            </w:pPr>
            <w:r w:rsidRPr="005707CC">
              <w:rPr>
                <w:rFonts w:ascii="Aptos" w:hAnsi="Aptos"/>
                <w:sz w:val="22"/>
                <w:szCs w:val="22"/>
              </w:rPr>
              <w:t>-</w:t>
            </w:r>
          </w:p>
        </w:tc>
      </w:tr>
    </w:tbl>
    <w:p w14:paraId="295BF304" w14:textId="77777777" w:rsidR="00BD21D9" w:rsidRPr="001C490B" w:rsidRDefault="00BD21D9" w:rsidP="00BD21D9">
      <w:pPr>
        <w:spacing w:after="120"/>
        <w:jc w:val="both"/>
        <w:rPr>
          <w:rFonts w:ascii="Aptos" w:hAnsi="Aptos"/>
          <w:i/>
          <w:iCs/>
          <w:sz w:val="22"/>
          <w:szCs w:val="22"/>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344567" w14:paraId="48876CA2" w14:textId="77777777" w:rsidTr="00C5454B">
        <w:tc>
          <w:tcPr>
            <w:tcW w:w="9060" w:type="dxa"/>
            <w:shd w:val="clear" w:color="auto" w:fill="D9D9D9" w:themeFill="background1" w:themeFillShade="D9"/>
          </w:tcPr>
          <w:p w14:paraId="67913411" w14:textId="672C70F9" w:rsidR="00344567" w:rsidRPr="00B17305" w:rsidRDefault="007B6341" w:rsidP="00C5454B">
            <w:pPr>
              <w:pStyle w:val="TableParagraph"/>
              <w:spacing w:line="258" w:lineRule="exact"/>
              <w:ind w:left="0"/>
              <w:jc w:val="both"/>
              <w:rPr>
                <w:rFonts w:ascii="Aptos" w:hAnsi="Aptos"/>
                <w:b/>
                <w:sz w:val="24"/>
                <w:highlight w:val="lightGray"/>
              </w:rPr>
            </w:pPr>
            <w:r w:rsidRPr="005707CC">
              <w:rPr>
                <w:rFonts w:ascii="Aptos" w:hAnsi="Aptos"/>
                <w:b/>
                <w:szCs w:val="20"/>
                <w:highlight w:val="lightGray"/>
              </w:rPr>
              <w:t>Background</w:t>
            </w:r>
          </w:p>
        </w:tc>
      </w:tr>
    </w:tbl>
    <w:p w14:paraId="1785B7AE" w14:textId="13C24B7D" w:rsidR="00F30756" w:rsidRPr="007B6341" w:rsidRDefault="007B6341" w:rsidP="0053673A">
      <w:pPr>
        <w:spacing w:after="120"/>
        <w:jc w:val="both"/>
        <w:rPr>
          <w:rFonts w:ascii="Aptos" w:hAnsi="Aptos"/>
          <w:sz w:val="22"/>
          <w:szCs w:val="22"/>
          <w:lang w:val="en-US"/>
        </w:rPr>
        <w:sectPr w:rsidR="00F30756" w:rsidRPr="007B6341" w:rsidSect="00CB1AE7">
          <w:pgSz w:w="11906" w:h="16838"/>
          <w:pgMar w:top="1843" w:right="1418" w:bottom="1134" w:left="1418" w:header="709" w:footer="510" w:gutter="0"/>
          <w:cols w:space="708"/>
          <w:docGrid w:linePitch="360"/>
        </w:sectPr>
      </w:pPr>
      <w:r w:rsidRPr="007B6341">
        <w:rPr>
          <w:rFonts w:ascii="Aptos" w:hAnsi="Aptos"/>
          <w:sz w:val="22"/>
          <w:szCs w:val="22"/>
          <w:lang w:val="en-US"/>
        </w:rPr>
        <w:t>The EU Emissions Trading System (EU-ETS) is a crucial component of the EU's "Fit-for-55" climate package, which aims to reduce greenhouse gas emissions in the European Union to net-zero by 2050. Under this system, companies in energy-intensive industries and power producers are required to purchase CO2 certificates to emit CO2. Starting in 2024, EU member states must report emissions from thermal waste treatment. Based on these reports, the European Commission is expected to conduct a study by mid-2026 on the feasibility of including thermal waste treatment in the EU-ETS from 2028, considering potential shifts to landfills and exports to third countries. The Commission's original proposal did not include thermal waste treatment in the EU-ETS. To prevent market distortions, the inclusion of anaerobic digestion, composting, and landfills should also be considered.</w:t>
      </w:r>
    </w:p>
    <w:p w14:paraId="78EC25DA" w14:textId="76D58BEB" w:rsidR="00BD21D9" w:rsidRPr="00020CBC" w:rsidRDefault="00020CBC" w:rsidP="00344567">
      <w:pPr>
        <w:pStyle w:val="Heading1"/>
        <w:rPr>
          <w:rFonts w:ascii="Aptos" w:hAnsi="Aptos"/>
          <w:sz w:val="22"/>
          <w:szCs w:val="22"/>
          <w:lang w:val="en-US"/>
        </w:rPr>
      </w:pPr>
      <w:bookmarkStart w:id="44" w:name="_Toc170202628"/>
      <w:bookmarkStart w:id="45" w:name="_Hlk170399905"/>
      <w:bookmarkEnd w:id="43"/>
      <w:r w:rsidRPr="005707CC">
        <w:rPr>
          <w:rFonts w:ascii="Aptos" w:hAnsi="Aptos"/>
          <w:szCs w:val="24"/>
          <w:lang w:val="en-US"/>
        </w:rPr>
        <w:lastRenderedPageBreak/>
        <w:t>Public procurement law towards ESG</w:t>
      </w:r>
      <w:bookmarkEnd w:id="44"/>
    </w:p>
    <w:p w14:paraId="167502DA" w14:textId="77777777" w:rsidR="00BD21D9" w:rsidRPr="00020CBC" w:rsidRDefault="00BD21D9" w:rsidP="00BD21D9">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BD21D9" w:rsidRPr="001C490B" w14:paraId="3813D9FC" w14:textId="77777777" w:rsidTr="00E879AE">
        <w:tc>
          <w:tcPr>
            <w:tcW w:w="9060" w:type="dxa"/>
            <w:shd w:val="clear" w:color="auto" w:fill="D9D9D9" w:themeFill="background1" w:themeFillShade="D9"/>
          </w:tcPr>
          <w:p w14:paraId="21FB12FB" w14:textId="4D7D3235" w:rsidR="00BD21D9" w:rsidRPr="001C490B" w:rsidRDefault="00752690" w:rsidP="00E879AE">
            <w:pPr>
              <w:spacing w:before="120" w:after="120"/>
              <w:jc w:val="both"/>
              <w:rPr>
                <w:rFonts w:ascii="Aptos" w:hAnsi="Aptos"/>
                <w:b/>
                <w:iCs/>
                <w:sz w:val="22"/>
                <w:szCs w:val="22"/>
              </w:rPr>
            </w:pPr>
            <w:r>
              <w:rPr>
                <w:rFonts w:ascii="Aptos" w:hAnsi="Aptos"/>
                <w:b/>
                <w:iCs/>
                <w:sz w:val="22"/>
                <w:szCs w:val="22"/>
              </w:rPr>
              <w:t>Question</w:t>
            </w:r>
            <w:r w:rsidR="00BD21D9" w:rsidRPr="001C490B">
              <w:rPr>
                <w:rFonts w:ascii="Aptos" w:hAnsi="Aptos"/>
                <w:b/>
                <w:iCs/>
                <w:sz w:val="22"/>
                <w:szCs w:val="22"/>
              </w:rPr>
              <w:t xml:space="preserve"> </w:t>
            </w:r>
          </w:p>
        </w:tc>
      </w:tr>
      <w:tr w:rsidR="00BD21D9" w:rsidRPr="00414E8A" w14:paraId="1677478D" w14:textId="77777777" w:rsidTr="00E879AE">
        <w:tc>
          <w:tcPr>
            <w:tcW w:w="9060" w:type="dxa"/>
          </w:tcPr>
          <w:p w14:paraId="6C9E783A" w14:textId="6D1D2476" w:rsidR="00BD21D9" w:rsidRPr="0044436F" w:rsidRDefault="0044436F" w:rsidP="00E879AE">
            <w:pPr>
              <w:spacing w:before="120" w:after="120"/>
              <w:jc w:val="both"/>
              <w:rPr>
                <w:rFonts w:ascii="Aptos" w:hAnsi="Aptos"/>
                <w:lang w:val="en-US"/>
              </w:rPr>
            </w:pPr>
            <w:r w:rsidRPr="0044436F">
              <w:rPr>
                <w:rFonts w:ascii="Aptos" w:hAnsi="Aptos"/>
                <w:sz w:val="22"/>
                <w:szCs w:val="22"/>
                <w:lang w:val="en-US"/>
              </w:rPr>
              <w:t xml:space="preserve">Public procurement law faces the challenge of integrating sustainability criteria appropriately. Particularly in the context of the lowest bidder principle that is not in line with environmental sustainability, a genuine establishment of a best bidder principle is necessary. </w:t>
            </w:r>
            <w:r w:rsidRPr="0044436F">
              <w:rPr>
                <w:rFonts w:ascii="Aptos" w:hAnsi="Aptos"/>
                <w:b/>
                <w:bCs/>
                <w:sz w:val="22"/>
                <w:szCs w:val="22"/>
                <w:lang w:val="en-US"/>
              </w:rPr>
              <w:t xml:space="preserve">Are you thinking of changing public procurement law in the direction of ESG and possibly anchoring this in the </w:t>
            </w:r>
            <w:proofErr w:type="spellStart"/>
            <w:r w:rsidRPr="0044436F">
              <w:rPr>
                <w:rFonts w:ascii="Aptos" w:hAnsi="Aptos"/>
                <w:b/>
                <w:bCs/>
                <w:sz w:val="22"/>
                <w:szCs w:val="22"/>
                <w:lang w:val="en-US"/>
              </w:rPr>
              <w:t>Ecodesign</w:t>
            </w:r>
            <w:proofErr w:type="spellEnd"/>
            <w:r w:rsidRPr="0044436F">
              <w:rPr>
                <w:rFonts w:ascii="Aptos" w:hAnsi="Aptos"/>
                <w:b/>
                <w:bCs/>
                <w:sz w:val="22"/>
                <w:szCs w:val="22"/>
                <w:lang w:val="en-US"/>
              </w:rPr>
              <w:t xml:space="preserve"> Directive through standards?</w:t>
            </w:r>
          </w:p>
        </w:tc>
      </w:tr>
      <w:tr w:rsidR="00BD21D9" w:rsidRPr="001C490B" w14:paraId="2B7C3F5A" w14:textId="77777777" w:rsidTr="00E879AE">
        <w:tc>
          <w:tcPr>
            <w:tcW w:w="9060" w:type="dxa"/>
            <w:shd w:val="clear" w:color="auto" w:fill="D9D9D9" w:themeFill="background1" w:themeFillShade="D9"/>
          </w:tcPr>
          <w:p w14:paraId="7900B713" w14:textId="5E1159C9" w:rsidR="00BD21D9" w:rsidRPr="001C490B" w:rsidRDefault="00E82ED0" w:rsidP="00E879AE">
            <w:pPr>
              <w:spacing w:before="120" w:after="120"/>
              <w:jc w:val="both"/>
              <w:rPr>
                <w:rFonts w:ascii="Aptos" w:hAnsi="Aptos"/>
                <w:b/>
                <w:bCs/>
                <w:sz w:val="22"/>
                <w:szCs w:val="22"/>
              </w:rPr>
            </w:pPr>
            <w:r>
              <w:rPr>
                <w:rFonts w:ascii="Aptos" w:hAnsi="Aptos"/>
                <w:b/>
                <w:bCs/>
                <w:sz w:val="22"/>
                <w:szCs w:val="22"/>
              </w:rPr>
              <w:t xml:space="preserve">Further </w:t>
            </w:r>
            <w:proofErr w:type="spellStart"/>
            <w:r w:rsidR="005707CC">
              <w:rPr>
                <w:rFonts w:ascii="Aptos" w:hAnsi="Aptos"/>
                <w:b/>
                <w:bCs/>
                <w:sz w:val="22"/>
                <w:szCs w:val="22"/>
              </w:rPr>
              <w:t>q</w:t>
            </w:r>
            <w:r>
              <w:rPr>
                <w:rFonts w:ascii="Aptos" w:hAnsi="Aptos"/>
                <w:b/>
                <w:bCs/>
                <w:sz w:val="22"/>
                <w:szCs w:val="22"/>
              </w:rPr>
              <w:t>uestions</w:t>
            </w:r>
            <w:proofErr w:type="spellEnd"/>
          </w:p>
        </w:tc>
      </w:tr>
      <w:tr w:rsidR="00BD21D9" w:rsidRPr="001C490B" w14:paraId="3984B11A" w14:textId="77777777" w:rsidTr="00E879AE">
        <w:tc>
          <w:tcPr>
            <w:tcW w:w="9060" w:type="dxa"/>
          </w:tcPr>
          <w:p w14:paraId="58972574" w14:textId="1D546A25" w:rsidR="00BD21D9" w:rsidRPr="005707CC" w:rsidRDefault="00344567" w:rsidP="00E879AE">
            <w:pPr>
              <w:spacing w:before="120" w:after="120"/>
              <w:jc w:val="both"/>
              <w:rPr>
                <w:rFonts w:ascii="Aptos" w:hAnsi="Aptos"/>
                <w:sz w:val="22"/>
                <w:szCs w:val="22"/>
                <w:lang w:val="de-DE"/>
              </w:rPr>
            </w:pPr>
            <w:r w:rsidRPr="005707CC">
              <w:rPr>
                <w:rFonts w:ascii="Aptos" w:hAnsi="Aptos"/>
                <w:sz w:val="22"/>
                <w:szCs w:val="22"/>
                <w:lang w:val="de-DE"/>
              </w:rPr>
              <w:t>-</w:t>
            </w:r>
          </w:p>
        </w:tc>
      </w:tr>
    </w:tbl>
    <w:p w14:paraId="328B03BE" w14:textId="77777777" w:rsidR="00BD21D9" w:rsidRPr="001C490B" w:rsidRDefault="00BD21D9" w:rsidP="00BD21D9">
      <w:pPr>
        <w:spacing w:after="120"/>
        <w:jc w:val="both"/>
        <w:rPr>
          <w:rFonts w:ascii="Aptos" w:hAnsi="Aptos"/>
          <w:i/>
          <w:iCs/>
          <w:sz w:val="22"/>
          <w:szCs w:val="22"/>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344567" w14:paraId="7244A669" w14:textId="77777777" w:rsidTr="00C5454B">
        <w:tc>
          <w:tcPr>
            <w:tcW w:w="9060" w:type="dxa"/>
            <w:shd w:val="clear" w:color="auto" w:fill="D9D9D9" w:themeFill="background1" w:themeFillShade="D9"/>
          </w:tcPr>
          <w:p w14:paraId="03F893A4" w14:textId="1E9D1660" w:rsidR="00344567" w:rsidRPr="00B17305" w:rsidRDefault="00752690" w:rsidP="00C5454B">
            <w:pPr>
              <w:pStyle w:val="TableParagraph"/>
              <w:spacing w:line="258" w:lineRule="exact"/>
              <w:ind w:left="0"/>
              <w:jc w:val="both"/>
              <w:rPr>
                <w:rFonts w:ascii="Aptos" w:hAnsi="Aptos"/>
                <w:b/>
                <w:sz w:val="24"/>
                <w:highlight w:val="lightGray"/>
              </w:rPr>
            </w:pPr>
            <w:r w:rsidRPr="005707CC">
              <w:rPr>
                <w:rFonts w:ascii="Aptos" w:hAnsi="Aptos"/>
                <w:b/>
                <w:szCs w:val="20"/>
                <w:highlight w:val="lightGray"/>
              </w:rPr>
              <w:t>Background</w:t>
            </w:r>
          </w:p>
        </w:tc>
      </w:tr>
    </w:tbl>
    <w:p w14:paraId="48C57D3B" w14:textId="2AF85915" w:rsidR="007F4973" w:rsidRPr="007F4973" w:rsidRDefault="007F4973" w:rsidP="007F4973">
      <w:pPr>
        <w:jc w:val="both"/>
        <w:rPr>
          <w:rFonts w:ascii="Aptos" w:hAnsi="Aptos"/>
          <w:sz w:val="22"/>
          <w:szCs w:val="22"/>
          <w:lang w:val="en-US"/>
        </w:rPr>
      </w:pPr>
      <w:r w:rsidRPr="007F4973">
        <w:rPr>
          <w:rFonts w:ascii="Aptos" w:hAnsi="Aptos"/>
          <w:sz w:val="22"/>
          <w:szCs w:val="22"/>
          <w:lang w:val="en-US"/>
        </w:rPr>
        <w:t xml:space="preserve">With the European Green Deal, the European Union has presented an ambitious strategy to achieve climate neutrality by 2050 and decouple economic growth from the use of fossil resources. Directive (EU) 2022/2464 on corporate sustainability reporting came into force on 5 January 2023 and should be transposed into national law by July of this year. </w:t>
      </w:r>
      <w:proofErr w:type="gramStart"/>
      <w:r w:rsidRPr="007F4973">
        <w:rPr>
          <w:rFonts w:ascii="Aptos" w:hAnsi="Aptos"/>
          <w:sz w:val="22"/>
          <w:szCs w:val="22"/>
          <w:lang w:val="en-US"/>
        </w:rPr>
        <w:t>In light of</w:t>
      </w:r>
      <w:proofErr w:type="gramEnd"/>
      <w:r w:rsidRPr="007F4973">
        <w:rPr>
          <w:rFonts w:ascii="Aptos" w:hAnsi="Aptos"/>
          <w:sz w:val="22"/>
          <w:szCs w:val="22"/>
          <w:lang w:val="en-US"/>
        </w:rPr>
        <w:t xml:space="preserve"> these additional sustainability reporting requirements, many companies are facing new challenges and opportunities to harmonize environmental, social and governance (ESG) aspects with their business activities. </w:t>
      </w:r>
    </w:p>
    <w:p w14:paraId="1FB81270" w14:textId="77777777" w:rsidR="007F4973" w:rsidRDefault="007F4973" w:rsidP="007F4973">
      <w:pPr>
        <w:jc w:val="both"/>
        <w:rPr>
          <w:rFonts w:ascii="Aptos" w:hAnsi="Aptos"/>
          <w:sz w:val="22"/>
          <w:szCs w:val="22"/>
          <w:lang w:val="en-US"/>
        </w:rPr>
      </w:pPr>
    </w:p>
    <w:p w14:paraId="5C547408" w14:textId="6319FB16" w:rsidR="00E53A85" w:rsidRDefault="007F4973" w:rsidP="007F4973">
      <w:pPr>
        <w:jc w:val="both"/>
        <w:rPr>
          <w:rFonts w:ascii="Aptos" w:hAnsi="Aptos"/>
          <w:sz w:val="22"/>
          <w:szCs w:val="22"/>
          <w:lang w:val="en-US"/>
        </w:rPr>
      </w:pPr>
      <w:r w:rsidRPr="007F4973">
        <w:rPr>
          <w:rFonts w:ascii="Aptos" w:hAnsi="Aptos"/>
          <w:sz w:val="22"/>
          <w:szCs w:val="22"/>
          <w:lang w:val="en-US"/>
        </w:rPr>
        <w:t>Public buyers are important investors in Europe, public procurement accounts for more than 16% of the EU's GDP and is a fundamental part of the European economy. Since the founding of the EU, public procurement has been continuously developed through legal reforms</w:t>
      </w:r>
      <w:r w:rsidR="005707CC">
        <w:rPr>
          <w:rStyle w:val="FootnoteReference"/>
          <w:rFonts w:ascii="Aptos" w:hAnsi="Aptos"/>
          <w:sz w:val="22"/>
          <w:szCs w:val="22"/>
          <w:lang w:val="en-US"/>
        </w:rPr>
        <w:footnoteReference w:id="2"/>
      </w:r>
      <w:r w:rsidRPr="007F4973">
        <w:rPr>
          <w:rFonts w:ascii="Aptos" w:hAnsi="Aptos"/>
          <w:sz w:val="22"/>
          <w:szCs w:val="22"/>
          <w:lang w:val="en-US"/>
        </w:rPr>
        <w:t>.</w:t>
      </w:r>
      <w:r w:rsidR="00934063" w:rsidRPr="007F4973">
        <w:rPr>
          <w:rFonts w:ascii="Aptos" w:hAnsi="Aptos"/>
          <w:sz w:val="22"/>
          <w:szCs w:val="22"/>
          <w:lang w:val="en-US"/>
        </w:rPr>
        <w:t xml:space="preserve"> There</w:t>
      </w:r>
      <w:r w:rsidRPr="007F4973">
        <w:rPr>
          <w:rFonts w:ascii="Aptos" w:hAnsi="Aptos"/>
          <w:sz w:val="22"/>
          <w:szCs w:val="22"/>
          <w:lang w:val="en-US"/>
        </w:rPr>
        <w:t xml:space="preserve"> is currently an opportunity to initiate socio-ecological processes in the economy, to focus more strongly on sustainable issues and to promote socially responsible behavior. By integrating ecological criteria such as quality, transport routes, delivery times, environmental aspects or alternative drive systems into the procurement system, positive social effects can be achieved.</w:t>
      </w:r>
    </w:p>
    <w:p w14:paraId="1057870E" w14:textId="77777777" w:rsidR="007F4973" w:rsidRDefault="007F4973" w:rsidP="006F0864">
      <w:pPr>
        <w:jc w:val="both"/>
        <w:rPr>
          <w:rFonts w:ascii="Aptos" w:hAnsi="Aptos"/>
          <w:sz w:val="22"/>
          <w:szCs w:val="22"/>
          <w:lang w:val="en-US"/>
        </w:rPr>
      </w:pPr>
    </w:p>
    <w:p w14:paraId="172EA9E0" w14:textId="0D172085" w:rsidR="007F4973" w:rsidRDefault="007F4973" w:rsidP="006F0864">
      <w:pPr>
        <w:jc w:val="both"/>
        <w:rPr>
          <w:rFonts w:ascii="Aptos" w:hAnsi="Aptos"/>
          <w:sz w:val="22"/>
          <w:szCs w:val="22"/>
          <w:lang w:val="en-US"/>
        </w:rPr>
      </w:pPr>
      <w:r w:rsidRPr="007F4973">
        <w:rPr>
          <w:rFonts w:ascii="Aptos" w:hAnsi="Aptos"/>
          <w:sz w:val="22"/>
          <w:szCs w:val="22"/>
          <w:lang w:val="en-US"/>
        </w:rPr>
        <w:t>A more environmentally friendly public procurement system means that not only the price, but also the above-mentioned criteria are considered when awarding public contracts</w:t>
      </w:r>
      <w:r>
        <w:rPr>
          <w:rFonts w:ascii="Aptos" w:hAnsi="Aptos"/>
          <w:sz w:val="22"/>
          <w:szCs w:val="22"/>
          <w:lang w:val="en-US"/>
        </w:rPr>
        <w:t xml:space="preserve">, positively </w:t>
      </w:r>
      <w:r w:rsidRPr="007F4973">
        <w:rPr>
          <w:rFonts w:ascii="Aptos" w:hAnsi="Aptos"/>
          <w:sz w:val="22"/>
          <w:szCs w:val="22"/>
          <w:lang w:val="en-US"/>
        </w:rPr>
        <w:t>contribut</w:t>
      </w:r>
      <w:r>
        <w:rPr>
          <w:rFonts w:ascii="Aptos" w:hAnsi="Aptos"/>
          <w:sz w:val="22"/>
          <w:szCs w:val="22"/>
          <w:lang w:val="en-US"/>
        </w:rPr>
        <w:t>ing</w:t>
      </w:r>
      <w:r w:rsidRPr="007F4973">
        <w:rPr>
          <w:rFonts w:ascii="Aptos" w:hAnsi="Aptos"/>
          <w:sz w:val="22"/>
          <w:szCs w:val="22"/>
          <w:lang w:val="en-US"/>
        </w:rPr>
        <w:t xml:space="preserve"> to sustainability. Procurement processes could therefore be a powerful steering instrument, but many procurement law experts are unclear as to how they can measure sustainability criteria correctly.</w:t>
      </w:r>
    </w:p>
    <w:p w14:paraId="60298F22" w14:textId="77777777" w:rsidR="00A40AD3" w:rsidRDefault="00A40AD3" w:rsidP="006F0864">
      <w:pPr>
        <w:jc w:val="both"/>
        <w:rPr>
          <w:rFonts w:ascii="Aptos" w:hAnsi="Aptos"/>
          <w:sz w:val="22"/>
          <w:szCs w:val="22"/>
          <w:lang w:val="en-US"/>
        </w:rPr>
      </w:pPr>
    </w:p>
    <w:bookmarkEnd w:id="45"/>
    <w:p w14:paraId="7EB5CC8F" w14:textId="77777777" w:rsidR="00A40AD3" w:rsidRDefault="00A40AD3" w:rsidP="006F0864">
      <w:pPr>
        <w:jc w:val="both"/>
        <w:rPr>
          <w:rFonts w:ascii="Aptos" w:hAnsi="Aptos"/>
          <w:sz w:val="22"/>
          <w:szCs w:val="22"/>
          <w:lang w:val="en-US"/>
        </w:rPr>
      </w:pPr>
    </w:p>
    <w:p w14:paraId="7A6A3589" w14:textId="77777777" w:rsidR="00A40AD3" w:rsidRDefault="00A40AD3" w:rsidP="006F0864">
      <w:pPr>
        <w:jc w:val="both"/>
        <w:rPr>
          <w:rFonts w:ascii="Aptos" w:hAnsi="Aptos"/>
          <w:sz w:val="22"/>
          <w:szCs w:val="22"/>
          <w:lang w:val="en-US"/>
        </w:rPr>
      </w:pPr>
    </w:p>
    <w:p w14:paraId="0230E74F" w14:textId="77777777" w:rsidR="00A40AD3" w:rsidRDefault="00A40AD3" w:rsidP="006F0864">
      <w:pPr>
        <w:jc w:val="both"/>
        <w:rPr>
          <w:rFonts w:ascii="Aptos" w:hAnsi="Aptos"/>
          <w:sz w:val="22"/>
          <w:szCs w:val="22"/>
          <w:lang w:val="en-US"/>
        </w:rPr>
      </w:pPr>
    </w:p>
    <w:p w14:paraId="42BAB8E9" w14:textId="77777777" w:rsidR="00A40AD3" w:rsidRDefault="00A40AD3" w:rsidP="006F0864">
      <w:pPr>
        <w:jc w:val="both"/>
        <w:rPr>
          <w:rFonts w:ascii="Aptos" w:hAnsi="Aptos"/>
          <w:sz w:val="22"/>
          <w:szCs w:val="22"/>
          <w:lang w:val="en-US"/>
        </w:rPr>
      </w:pPr>
    </w:p>
    <w:p w14:paraId="19D30969" w14:textId="77777777" w:rsidR="00A40AD3" w:rsidRDefault="00A40AD3" w:rsidP="006F0864">
      <w:pPr>
        <w:jc w:val="both"/>
        <w:rPr>
          <w:rFonts w:ascii="Aptos" w:hAnsi="Aptos"/>
          <w:sz w:val="22"/>
          <w:szCs w:val="22"/>
          <w:lang w:val="en-US"/>
        </w:rPr>
      </w:pPr>
    </w:p>
    <w:p w14:paraId="79BFB89E" w14:textId="77777777" w:rsidR="00A40AD3" w:rsidRPr="00E73238" w:rsidRDefault="00A40AD3" w:rsidP="006F0864">
      <w:pPr>
        <w:jc w:val="both"/>
        <w:rPr>
          <w:rFonts w:ascii="Aptos" w:hAnsi="Aptos"/>
          <w:sz w:val="22"/>
          <w:szCs w:val="22"/>
          <w:lang w:val="en-US"/>
        </w:rPr>
      </w:pPr>
    </w:p>
    <w:p w14:paraId="4EAE865B" w14:textId="77777777" w:rsidR="006F0864" w:rsidRPr="00E73238" w:rsidRDefault="006F0864" w:rsidP="00C50EA1">
      <w:pPr>
        <w:jc w:val="both"/>
        <w:rPr>
          <w:rFonts w:ascii="Aptos" w:hAnsi="Aptos"/>
          <w:bCs/>
          <w:sz w:val="22"/>
          <w:szCs w:val="22"/>
          <w:u w:val="single"/>
          <w:lang w:val="en-US"/>
        </w:rPr>
      </w:pPr>
    </w:p>
    <w:p w14:paraId="221EAB98" w14:textId="77777777" w:rsidR="00A40AD3" w:rsidRPr="00414E8A" w:rsidRDefault="00A40AD3" w:rsidP="00A40AD3">
      <w:pPr>
        <w:pStyle w:val="FootnoteText"/>
        <w:rPr>
          <w:lang w:val="en-US"/>
        </w:rPr>
      </w:pPr>
    </w:p>
    <w:p w14:paraId="19882737" w14:textId="47F2E107" w:rsidR="00D40491" w:rsidRPr="005707CC" w:rsidRDefault="00D40491" w:rsidP="00D40491">
      <w:pPr>
        <w:pStyle w:val="Heading1"/>
        <w:rPr>
          <w:rFonts w:ascii="Aptos" w:hAnsi="Aptos"/>
          <w:szCs w:val="24"/>
        </w:rPr>
      </w:pPr>
      <w:bookmarkStart w:id="46" w:name="_Toc170202629"/>
      <w:bookmarkStart w:id="47" w:name="_Hlk170399973"/>
      <w:r w:rsidRPr="005707CC">
        <w:rPr>
          <w:rFonts w:ascii="Aptos" w:hAnsi="Aptos"/>
          <w:szCs w:val="24"/>
        </w:rPr>
        <w:t>Resilient</w:t>
      </w:r>
      <w:r w:rsidR="00DD7190" w:rsidRPr="005707CC">
        <w:rPr>
          <w:rFonts w:ascii="Aptos" w:hAnsi="Aptos"/>
          <w:szCs w:val="24"/>
        </w:rPr>
        <w:t xml:space="preserve"> </w:t>
      </w:r>
      <w:proofErr w:type="spellStart"/>
      <w:r w:rsidR="00DD7190" w:rsidRPr="005707CC">
        <w:rPr>
          <w:rFonts w:ascii="Aptos" w:hAnsi="Aptos"/>
          <w:szCs w:val="24"/>
        </w:rPr>
        <w:t>waste</w:t>
      </w:r>
      <w:proofErr w:type="spellEnd"/>
      <w:r w:rsidR="00DD7190" w:rsidRPr="005707CC">
        <w:rPr>
          <w:rFonts w:ascii="Aptos" w:hAnsi="Aptos"/>
          <w:szCs w:val="24"/>
        </w:rPr>
        <w:t xml:space="preserve"> </w:t>
      </w:r>
      <w:proofErr w:type="spellStart"/>
      <w:r w:rsidR="00DD7190" w:rsidRPr="005707CC">
        <w:rPr>
          <w:rFonts w:ascii="Aptos" w:hAnsi="Aptos"/>
          <w:szCs w:val="24"/>
        </w:rPr>
        <w:t>management</w:t>
      </w:r>
      <w:bookmarkEnd w:id="46"/>
      <w:proofErr w:type="spellEnd"/>
    </w:p>
    <w:p w14:paraId="175523E0" w14:textId="77777777" w:rsidR="00D40491" w:rsidRPr="001C490B" w:rsidRDefault="00D40491" w:rsidP="00D40491">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D40491" w:rsidRPr="001C490B" w14:paraId="273038EA" w14:textId="77777777" w:rsidTr="00291697">
        <w:tc>
          <w:tcPr>
            <w:tcW w:w="9060" w:type="dxa"/>
            <w:shd w:val="clear" w:color="auto" w:fill="D9D9D9" w:themeFill="background1" w:themeFillShade="D9"/>
          </w:tcPr>
          <w:p w14:paraId="384E1960" w14:textId="3BB5F476" w:rsidR="00D40491" w:rsidRPr="001C490B" w:rsidRDefault="00B43651" w:rsidP="00291697">
            <w:pPr>
              <w:spacing w:before="120" w:after="120"/>
              <w:jc w:val="both"/>
              <w:rPr>
                <w:rFonts w:ascii="Aptos" w:hAnsi="Aptos"/>
                <w:b/>
                <w:iCs/>
                <w:sz w:val="22"/>
                <w:szCs w:val="22"/>
              </w:rPr>
            </w:pPr>
            <w:r>
              <w:rPr>
                <w:rFonts w:ascii="Aptos" w:hAnsi="Aptos"/>
                <w:b/>
                <w:iCs/>
                <w:sz w:val="22"/>
                <w:szCs w:val="22"/>
              </w:rPr>
              <w:t>Question</w:t>
            </w:r>
            <w:r w:rsidR="00D40491" w:rsidRPr="001C490B">
              <w:rPr>
                <w:rFonts w:ascii="Aptos" w:hAnsi="Aptos"/>
                <w:b/>
                <w:iCs/>
                <w:sz w:val="22"/>
                <w:szCs w:val="22"/>
              </w:rPr>
              <w:t xml:space="preserve">  </w:t>
            </w:r>
          </w:p>
        </w:tc>
      </w:tr>
      <w:tr w:rsidR="00D40491" w:rsidRPr="00414E8A" w14:paraId="3C96E6C0" w14:textId="77777777" w:rsidTr="00291697">
        <w:tc>
          <w:tcPr>
            <w:tcW w:w="9060" w:type="dxa"/>
          </w:tcPr>
          <w:p w14:paraId="000435F7" w14:textId="4721461C" w:rsidR="00D40491" w:rsidRPr="00E65A7D" w:rsidRDefault="00E65A7D" w:rsidP="00E65A7D">
            <w:pPr>
              <w:jc w:val="both"/>
              <w:rPr>
                <w:rFonts w:ascii="Aptos" w:hAnsi="Aptos"/>
                <w:sz w:val="22"/>
                <w:szCs w:val="22"/>
                <w:lang w:val="en-US"/>
              </w:rPr>
            </w:pPr>
            <w:r w:rsidRPr="00E65A7D">
              <w:rPr>
                <w:rFonts w:ascii="Aptos" w:hAnsi="Aptos"/>
                <w:sz w:val="22"/>
                <w:szCs w:val="22"/>
                <w:lang w:val="en-US"/>
              </w:rPr>
              <w:t>With the EU Taxonomy, an EU-wide classification system for environmentally sustainable economic activities is being established for the first time. Its aim is to expand sustainable investments to support the implementation of the European Green Deal. Thermal waste treatment is currently not classified as a sustainable economic activity under the Taxonomy, even though the so-called "Do No Significant Harm" (DNSH) criterion is met for all six environmental objectives of the Taxonomy. This could result in it becoming more difficult to make the necessary investments in thermal waste treatment to achieve circular economy goals.</w:t>
            </w:r>
            <w:r>
              <w:rPr>
                <w:rFonts w:ascii="Aptos" w:hAnsi="Aptos"/>
                <w:sz w:val="22"/>
                <w:szCs w:val="22"/>
                <w:lang w:val="en-US"/>
              </w:rPr>
              <w:t xml:space="preserve"> </w:t>
            </w:r>
            <w:r w:rsidRPr="00E65A7D">
              <w:rPr>
                <w:rFonts w:ascii="Aptos" w:hAnsi="Aptos"/>
                <w:b/>
                <w:bCs/>
                <w:sz w:val="22"/>
                <w:szCs w:val="22"/>
                <w:lang w:val="en-US"/>
              </w:rPr>
              <w:t>How do you plan to ensure that thermal-ecological waste incineration contributes to Europe's diversity and energy security?</w:t>
            </w:r>
          </w:p>
        </w:tc>
      </w:tr>
      <w:tr w:rsidR="00D40491" w:rsidRPr="001C490B" w14:paraId="38113CD3" w14:textId="77777777" w:rsidTr="00291697">
        <w:tc>
          <w:tcPr>
            <w:tcW w:w="9060" w:type="dxa"/>
            <w:shd w:val="clear" w:color="auto" w:fill="D9D9D9" w:themeFill="background1" w:themeFillShade="D9"/>
          </w:tcPr>
          <w:p w14:paraId="041F1910" w14:textId="721A3DD1" w:rsidR="00D40491" w:rsidRPr="001C490B" w:rsidRDefault="00E82ED0" w:rsidP="00291697">
            <w:pPr>
              <w:spacing w:before="120" w:after="120"/>
              <w:jc w:val="both"/>
              <w:rPr>
                <w:rFonts w:ascii="Aptos" w:hAnsi="Aptos"/>
                <w:b/>
                <w:bCs/>
                <w:sz w:val="22"/>
                <w:szCs w:val="22"/>
              </w:rPr>
            </w:pPr>
            <w:r>
              <w:rPr>
                <w:rFonts w:ascii="Aptos" w:hAnsi="Aptos"/>
                <w:b/>
                <w:bCs/>
                <w:sz w:val="22"/>
                <w:szCs w:val="22"/>
              </w:rPr>
              <w:t xml:space="preserve">Further </w:t>
            </w:r>
            <w:proofErr w:type="spellStart"/>
            <w:r w:rsidR="005707CC">
              <w:rPr>
                <w:rFonts w:ascii="Aptos" w:hAnsi="Aptos"/>
                <w:b/>
                <w:bCs/>
                <w:sz w:val="22"/>
                <w:szCs w:val="22"/>
              </w:rPr>
              <w:t>q</w:t>
            </w:r>
            <w:r>
              <w:rPr>
                <w:rFonts w:ascii="Aptos" w:hAnsi="Aptos"/>
                <w:b/>
                <w:bCs/>
                <w:sz w:val="22"/>
                <w:szCs w:val="22"/>
              </w:rPr>
              <w:t>uestions</w:t>
            </w:r>
            <w:proofErr w:type="spellEnd"/>
          </w:p>
        </w:tc>
      </w:tr>
      <w:tr w:rsidR="00D40491" w:rsidRPr="001C490B" w14:paraId="1710C5C4" w14:textId="77777777" w:rsidTr="00291697">
        <w:tc>
          <w:tcPr>
            <w:tcW w:w="9060" w:type="dxa"/>
          </w:tcPr>
          <w:p w14:paraId="08574578" w14:textId="0981ABA5" w:rsidR="00D40491" w:rsidRPr="005707CC" w:rsidRDefault="00344567" w:rsidP="00291697">
            <w:pPr>
              <w:spacing w:before="120" w:after="120"/>
              <w:jc w:val="both"/>
              <w:rPr>
                <w:rFonts w:ascii="Aptos" w:hAnsi="Aptos"/>
                <w:i/>
                <w:iCs/>
                <w:sz w:val="22"/>
                <w:szCs w:val="22"/>
              </w:rPr>
            </w:pPr>
            <w:r w:rsidRPr="005707CC">
              <w:rPr>
                <w:rFonts w:ascii="Aptos" w:hAnsi="Aptos"/>
                <w:sz w:val="22"/>
                <w:szCs w:val="22"/>
                <w:lang w:val="en-GB"/>
              </w:rPr>
              <w:t>-</w:t>
            </w:r>
          </w:p>
        </w:tc>
      </w:tr>
    </w:tbl>
    <w:p w14:paraId="797FBA61" w14:textId="77777777" w:rsidR="00D40491" w:rsidRPr="001C490B" w:rsidRDefault="00D40491" w:rsidP="00D40491">
      <w:pPr>
        <w:spacing w:after="120"/>
        <w:jc w:val="both"/>
        <w:rPr>
          <w:rFonts w:ascii="Aptos" w:hAnsi="Aptos"/>
          <w:i/>
          <w:iCs/>
          <w:sz w:val="22"/>
          <w:szCs w:val="22"/>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344567" w14:paraId="26C45960" w14:textId="77777777" w:rsidTr="00C5454B">
        <w:tc>
          <w:tcPr>
            <w:tcW w:w="9060" w:type="dxa"/>
            <w:shd w:val="clear" w:color="auto" w:fill="D9D9D9" w:themeFill="background1" w:themeFillShade="D9"/>
          </w:tcPr>
          <w:p w14:paraId="5392188A" w14:textId="6DA087BA" w:rsidR="00344567" w:rsidRPr="00B17305" w:rsidRDefault="00B43651" w:rsidP="00C5454B">
            <w:pPr>
              <w:pStyle w:val="TableParagraph"/>
              <w:spacing w:line="258" w:lineRule="exact"/>
              <w:ind w:left="0"/>
              <w:jc w:val="both"/>
              <w:rPr>
                <w:rFonts w:ascii="Aptos" w:hAnsi="Aptos"/>
                <w:b/>
                <w:sz w:val="24"/>
                <w:highlight w:val="lightGray"/>
              </w:rPr>
            </w:pPr>
            <w:r w:rsidRPr="005707CC">
              <w:rPr>
                <w:rFonts w:ascii="Aptos" w:hAnsi="Aptos"/>
                <w:b/>
                <w:szCs w:val="20"/>
                <w:highlight w:val="lightGray"/>
              </w:rPr>
              <w:t>Background</w:t>
            </w:r>
          </w:p>
        </w:tc>
      </w:tr>
    </w:tbl>
    <w:p w14:paraId="56A0CA2B" w14:textId="77777777" w:rsidR="00E53A85" w:rsidRDefault="00071F27" w:rsidP="000B7D0C">
      <w:pPr>
        <w:spacing w:after="120"/>
        <w:jc w:val="both"/>
        <w:rPr>
          <w:rFonts w:ascii="Aptos" w:hAnsi="Aptos"/>
          <w:sz w:val="22"/>
          <w:szCs w:val="22"/>
          <w:lang w:val="en-US"/>
        </w:rPr>
      </w:pPr>
      <w:r w:rsidRPr="00FE0943">
        <w:rPr>
          <w:rFonts w:ascii="Aptos" w:hAnsi="Aptos"/>
          <w:sz w:val="22"/>
          <w:szCs w:val="22"/>
          <w:lang w:val="en-US"/>
        </w:rPr>
        <w:t xml:space="preserve">The combination of recycling, incineration, and landfill ensures safe waste disposal, protecting the environment, health, and resources. </w:t>
      </w:r>
      <w:r w:rsidRPr="00071F27">
        <w:rPr>
          <w:rFonts w:ascii="Aptos" w:hAnsi="Aptos"/>
          <w:sz w:val="22"/>
          <w:szCs w:val="22"/>
          <w:lang w:val="en-US"/>
        </w:rPr>
        <w:t xml:space="preserve">Waste incineration plants play a crucial role as they not only eliminate waste but also recover energy, reducing the use of primary raw materials. Since not all waste can be efficiently recycled, thermal treatment is often the most sustainable method of disposal, also supporting material recycling processes. The establishment of the EU Taxonomy classification system defines which economic activities are recognized as "green." Companies that comply with these taxonomy guidelines are expected to have better financing opportunities in the market compared to those that do not. It is also anticipated that access to EU funding will be linked to these taxonomy criteria to promote the green transition. </w:t>
      </w:r>
    </w:p>
    <w:p w14:paraId="3C7AF816" w14:textId="1CE6A04F" w:rsidR="00B36DE2" w:rsidRPr="000B7D0C" w:rsidRDefault="00071F27" w:rsidP="000B7D0C">
      <w:pPr>
        <w:spacing w:after="120"/>
        <w:jc w:val="both"/>
        <w:rPr>
          <w:rFonts w:ascii="Aptos" w:hAnsi="Aptos"/>
          <w:sz w:val="22"/>
          <w:szCs w:val="22"/>
          <w:lang w:val="en-US"/>
        </w:rPr>
      </w:pPr>
      <w:r w:rsidRPr="00071F27">
        <w:rPr>
          <w:rFonts w:ascii="Aptos" w:hAnsi="Aptos"/>
          <w:sz w:val="22"/>
          <w:szCs w:val="22"/>
          <w:lang w:val="en-US"/>
        </w:rPr>
        <w:t>Particularly relevant for the circular economy is Annex 2 of the delegated act "Taxo4," which defines the economic activities that support the circular economy. However, the thermal treatment of mixed municipal waste is not listed as such an activity</w:t>
      </w:r>
      <w:r w:rsidR="00FE0943">
        <w:rPr>
          <w:rFonts w:ascii="Aptos" w:hAnsi="Aptos"/>
          <w:sz w:val="22"/>
          <w:szCs w:val="22"/>
          <w:lang w:val="en-US"/>
        </w:rPr>
        <w:t>, thus threatening</w:t>
      </w:r>
      <w:r w:rsidR="000B7D0C">
        <w:rPr>
          <w:rFonts w:ascii="Aptos" w:hAnsi="Aptos"/>
          <w:sz w:val="22"/>
          <w:szCs w:val="22"/>
          <w:lang w:val="en-US"/>
        </w:rPr>
        <w:t xml:space="preserve"> </w:t>
      </w:r>
      <w:r w:rsidR="00FE5230">
        <w:rPr>
          <w:rFonts w:ascii="Aptos" w:hAnsi="Aptos"/>
          <w:sz w:val="22"/>
          <w:szCs w:val="22"/>
          <w:lang w:val="en-US"/>
        </w:rPr>
        <w:t xml:space="preserve">companies </w:t>
      </w:r>
      <w:r w:rsidR="0034481B">
        <w:rPr>
          <w:rFonts w:ascii="Aptos" w:hAnsi="Aptos"/>
          <w:sz w:val="22"/>
          <w:szCs w:val="22"/>
          <w:lang w:val="en-US"/>
        </w:rPr>
        <w:t xml:space="preserve">carrying out thermal incineration and consequently </w:t>
      </w:r>
      <w:r w:rsidR="004906E0">
        <w:rPr>
          <w:rFonts w:ascii="Aptos" w:hAnsi="Aptos"/>
          <w:sz w:val="22"/>
          <w:szCs w:val="22"/>
          <w:lang w:val="en-US"/>
        </w:rPr>
        <w:t xml:space="preserve">imperil </w:t>
      </w:r>
      <w:r w:rsidR="000B7D0C">
        <w:rPr>
          <w:rFonts w:ascii="Aptos" w:hAnsi="Aptos"/>
          <w:sz w:val="22"/>
          <w:szCs w:val="22"/>
          <w:lang w:val="en-US"/>
        </w:rPr>
        <w:t>energy security in Europe.</w:t>
      </w:r>
      <w:bookmarkEnd w:id="4"/>
      <w:bookmarkEnd w:id="47"/>
    </w:p>
    <w:sectPr w:rsidR="00B36DE2" w:rsidRPr="000B7D0C" w:rsidSect="00CB1AE7">
      <w:pgSz w:w="11906" w:h="16838"/>
      <w:pgMar w:top="1843" w:right="1418" w:bottom="1134" w:left="1418" w:header="709"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9C8138" w14:textId="77777777" w:rsidR="00866EE6" w:rsidRDefault="00866EE6" w:rsidP="00AB3D08">
      <w:r>
        <w:separator/>
      </w:r>
    </w:p>
  </w:endnote>
  <w:endnote w:type="continuationSeparator" w:id="0">
    <w:p w14:paraId="4569166C" w14:textId="77777777" w:rsidR="00866EE6" w:rsidRDefault="00866EE6" w:rsidP="00AB3D08">
      <w:r>
        <w:continuationSeparator/>
      </w:r>
    </w:p>
  </w:endnote>
  <w:endnote w:type="continuationNotice" w:id="1">
    <w:p w14:paraId="4536189B" w14:textId="77777777" w:rsidR="00866EE6" w:rsidRDefault="00866EE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B5D857" w14:textId="77777777" w:rsidR="001247E5" w:rsidRDefault="001247E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5D26B3" w14:textId="77777777" w:rsidR="00AE22C4" w:rsidRPr="00737D20" w:rsidRDefault="00AE22C4" w:rsidP="009D4B62">
    <w:pPr>
      <w:pStyle w:val="Footer"/>
      <w:rPr>
        <w:rFonts w:ascii="Aptos" w:hAnsi="Aptos"/>
        <w:color w:val="808080" w:themeColor="background1" w:themeShade="80"/>
        <w:sz w:val="18"/>
        <w:szCs w:val="18"/>
        <w:lang w:val="en-GB"/>
      </w:rPr>
    </w:pPr>
    <w:r w:rsidRPr="007A1DB2">
      <w:rPr>
        <w:sz w:val="22"/>
        <w:szCs w:val="22"/>
      </w:rPr>
      <w:tab/>
    </w:r>
    <w:r w:rsidRPr="007A1DB2">
      <w:rPr>
        <w:sz w:val="22"/>
        <w:szCs w:val="22"/>
      </w:rPr>
      <w:tab/>
    </w:r>
    <w:r w:rsidRPr="00737D20">
      <w:rPr>
        <w:rFonts w:ascii="Aptos" w:hAnsi="Aptos"/>
        <w:color w:val="808080" w:themeColor="background1" w:themeShade="80"/>
        <w:sz w:val="18"/>
        <w:szCs w:val="18"/>
        <w:lang w:val="en-GB"/>
      </w:rPr>
      <w:t>For any inquiries please contact:</w:t>
    </w:r>
  </w:p>
  <w:p w14:paraId="5CA284C1" w14:textId="77777777" w:rsidR="00AE22C4" w:rsidRPr="00737D20" w:rsidRDefault="00AE22C4" w:rsidP="009D4B62">
    <w:pPr>
      <w:pStyle w:val="Footer"/>
      <w:rPr>
        <w:rFonts w:ascii="Aptos" w:hAnsi="Aptos"/>
        <w:color w:val="808080" w:themeColor="background1" w:themeShade="80"/>
        <w:sz w:val="18"/>
        <w:szCs w:val="18"/>
        <w:lang w:val="en-GB"/>
      </w:rPr>
    </w:pPr>
    <w:r w:rsidRPr="00737D20">
      <w:rPr>
        <w:rFonts w:ascii="Aptos" w:hAnsi="Aptos"/>
        <w:color w:val="808080" w:themeColor="background1" w:themeShade="80"/>
        <w:sz w:val="18"/>
        <w:szCs w:val="18"/>
        <w:lang w:val="en-GB"/>
      </w:rPr>
      <w:tab/>
    </w:r>
    <w:r w:rsidRPr="00737D20">
      <w:rPr>
        <w:rFonts w:ascii="Aptos" w:hAnsi="Aptos"/>
        <w:color w:val="808080" w:themeColor="background1" w:themeShade="80"/>
        <w:sz w:val="18"/>
        <w:szCs w:val="18"/>
        <w:lang w:val="en-GB"/>
      </w:rPr>
      <w:tab/>
      <w:t>Maximilian Buchsteiner</w:t>
    </w:r>
  </w:p>
  <w:p w14:paraId="61CBD73F" w14:textId="77777777" w:rsidR="00AE22C4" w:rsidRPr="00737D20" w:rsidRDefault="00AE22C4" w:rsidP="009D4B62">
    <w:pPr>
      <w:pStyle w:val="Footer"/>
      <w:rPr>
        <w:rFonts w:ascii="Aptos" w:hAnsi="Aptos"/>
        <w:color w:val="A6A6A6" w:themeColor="background1" w:themeShade="A6"/>
        <w:sz w:val="18"/>
        <w:szCs w:val="18"/>
        <w:lang w:val="en-GB"/>
      </w:rPr>
    </w:pPr>
    <w:r w:rsidRPr="00737D20">
      <w:rPr>
        <w:rFonts w:ascii="Aptos" w:hAnsi="Aptos"/>
        <w:color w:val="808080" w:themeColor="background1" w:themeShade="80"/>
        <w:sz w:val="18"/>
        <w:szCs w:val="18"/>
        <w:lang w:val="en-GB"/>
      </w:rPr>
      <w:tab/>
    </w:r>
    <w:r w:rsidRPr="00737D20">
      <w:rPr>
        <w:rFonts w:ascii="Aptos" w:hAnsi="Aptos"/>
        <w:color w:val="808080" w:themeColor="background1" w:themeShade="80"/>
        <w:sz w:val="18"/>
        <w:szCs w:val="18"/>
        <w:lang w:val="en-GB"/>
      </w:rPr>
      <w:tab/>
    </w:r>
    <w:hyperlink r:id="rId1" w:history="1">
      <w:r w:rsidRPr="00737D20">
        <w:rPr>
          <w:rFonts w:ascii="Aptos" w:hAnsi="Aptos"/>
          <w:color w:val="808080" w:themeColor="background1" w:themeShade="80"/>
          <w:sz w:val="18"/>
          <w:szCs w:val="18"/>
          <w:lang w:val="en-GB"/>
        </w:rPr>
        <w:t>maximilian.buchsteiner@voewg.at</w:t>
      </w:r>
    </w:hyperlink>
  </w:p>
  <w:p w14:paraId="640D84BF" w14:textId="77777777" w:rsidR="00AE22C4" w:rsidRPr="005B26FE" w:rsidRDefault="00AE22C4" w:rsidP="009D4B62">
    <w:pPr>
      <w:pStyle w:val="Footer"/>
      <w:rPr>
        <w:rFonts w:ascii="Aptos" w:hAnsi="Aptos"/>
        <w:color w:val="808080" w:themeColor="background1" w:themeShade="80"/>
        <w:sz w:val="18"/>
        <w:szCs w:val="18"/>
        <w:lang w:val="en-GB"/>
      </w:rPr>
    </w:pPr>
    <w:r w:rsidRPr="00737D20">
      <w:rPr>
        <w:rFonts w:ascii="Aptos" w:hAnsi="Aptos"/>
        <w:color w:val="808080" w:themeColor="background1" w:themeShade="80"/>
        <w:sz w:val="18"/>
        <w:szCs w:val="18"/>
        <w:lang w:val="en-GB"/>
      </w:rPr>
      <w:tab/>
    </w:r>
    <w:r w:rsidRPr="007A1DB2">
      <w:rPr>
        <w:rFonts w:ascii="Aptos" w:hAnsi="Aptos"/>
        <w:color w:val="808080" w:themeColor="background1" w:themeShade="80"/>
        <w:sz w:val="18"/>
        <w:szCs w:val="18"/>
      </w:rPr>
      <w:fldChar w:fldCharType="begin"/>
    </w:r>
    <w:r w:rsidRPr="005B26FE">
      <w:rPr>
        <w:rFonts w:ascii="Aptos" w:hAnsi="Aptos"/>
        <w:color w:val="808080" w:themeColor="background1" w:themeShade="80"/>
        <w:sz w:val="18"/>
        <w:szCs w:val="18"/>
        <w:lang w:val="en-GB"/>
      </w:rPr>
      <w:instrText>PAGE   \* MERGEFORMAT</w:instrText>
    </w:r>
    <w:r w:rsidRPr="007A1DB2">
      <w:rPr>
        <w:rFonts w:ascii="Aptos" w:hAnsi="Aptos"/>
        <w:color w:val="808080" w:themeColor="background1" w:themeShade="80"/>
        <w:sz w:val="18"/>
        <w:szCs w:val="18"/>
      </w:rPr>
      <w:fldChar w:fldCharType="separate"/>
    </w:r>
    <w:r w:rsidRPr="005B26FE">
      <w:rPr>
        <w:rFonts w:ascii="Aptos" w:hAnsi="Aptos"/>
        <w:color w:val="808080" w:themeColor="background1" w:themeShade="80"/>
        <w:sz w:val="18"/>
        <w:szCs w:val="18"/>
        <w:lang w:val="en-GB"/>
      </w:rPr>
      <w:t>23</w:t>
    </w:r>
    <w:r w:rsidRPr="007A1DB2">
      <w:rPr>
        <w:rFonts w:ascii="Aptos" w:hAnsi="Aptos"/>
        <w:color w:val="808080" w:themeColor="background1" w:themeShade="80"/>
        <w:sz w:val="18"/>
        <w:szCs w:val="18"/>
      </w:rPr>
      <w:fldChar w:fldCharType="end"/>
    </w:r>
    <w:r w:rsidRPr="005B26FE">
      <w:rPr>
        <w:rFonts w:ascii="Aptos" w:hAnsi="Aptos"/>
        <w:color w:val="808080" w:themeColor="background1" w:themeShade="80"/>
        <w:sz w:val="18"/>
        <w:szCs w:val="18"/>
        <w:lang w:val="en-GB"/>
      </w:rPr>
      <w:tab/>
      <w:t>+43 1 408 2202-17</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6B4911" w14:textId="77777777" w:rsidR="00AE22C4" w:rsidRPr="00737D20" w:rsidRDefault="00AE22C4" w:rsidP="00AA0B05">
    <w:pPr>
      <w:pStyle w:val="Footer"/>
      <w:rPr>
        <w:rFonts w:ascii="Aptos" w:hAnsi="Aptos"/>
        <w:color w:val="808080" w:themeColor="background1" w:themeShade="80"/>
        <w:sz w:val="18"/>
        <w:szCs w:val="18"/>
        <w:lang w:val="en-GB"/>
      </w:rPr>
    </w:pPr>
    <w:r w:rsidRPr="007A1DB2">
      <w:rPr>
        <w:sz w:val="22"/>
        <w:szCs w:val="22"/>
      </w:rPr>
      <w:tab/>
    </w:r>
    <w:r w:rsidRPr="007A1DB2">
      <w:rPr>
        <w:sz w:val="22"/>
        <w:szCs w:val="22"/>
      </w:rPr>
      <w:tab/>
    </w:r>
    <w:r w:rsidRPr="00737D20">
      <w:rPr>
        <w:rFonts w:ascii="Aptos" w:hAnsi="Aptos"/>
        <w:color w:val="808080" w:themeColor="background1" w:themeShade="80"/>
        <w:sz w:val="18"/>
        <w:szCs w:val="18"/>
        <w:lang w:val="en-GB"/>
      </w:rPr>
      <w:t>For any inquiries please contact:</w:t>
    </w:r>
  </w:p>
  <w:p w14:paraId="28DEFB80" w14:textId="77777777" w:rsidR="00AE22C4" w:rsidRPr="00737D20" w:rsidRDefault="00AE22C4" w:rsidP="00AA0B05">
    <w:pPr>
      <w:pStyle w:val="Footer"/>
      <w:rPr>
        <w:rFonts w:ascii="Aptos" w:hAnsi="Aptos"/>
        <w:color w:val="808080" w:themeColor="background1" w:themeShade="80"/>
        <w:sz w:val="18"/>
        <w:szCs w:val="18"/>
        <w:lang w:val="en-GB"/>
      </w:rPr>
    </w:pPr>
    <w:r w:rsidRPr="00737D20">
      <w:rPr>
        <w:rFonts w:ascii="Aptos" w:hAnsi="Aptos"/>
        <w:color w:val="808080" w:themeColor="background1" w:themeShade="80"/>
        <w:sz w:val="18"/>
        <w:szCs w:val="18"/>
        <w:lang w:val="en-GB"/>
      </w:rPr>
      <w:tab/>
    </w:r>
    <w:r w:rsidRPr="00737D20">
      <w:rPr>
        <w:rFonts w:ascii="Aptos" w:hAnsi="Aptos"/>
        <w:color w:val="808080" w:themeColor="background1" w:themeShade="80"/>
        <w:sz w:val="18"/>
        <w:szCs w:val="18"/>
        <w:lang w:val="en-GB"/>
      </w:rPr>
      <w:tab/>
      <w:t>Maximilian Buchsteiner</w:t>
    </w:r>
  </w:p>
  <w:p w14:paraId="0D632DAD" w14:textId="77777777" w:rsidR="00AE22C4" w:rsidRPr="00737D20" w:rsidRDefault="00AE22C4" w:rsidP="00AA0B05">
    <w:pPr>
      <w:pStyle w:val="Footer"/>
      <w:rPr>
        <w:rFonts w:ascii="Aptos" w:hAnsi="Aptos"/>
        <w:color w:val="A6A6A6" w:themeColor="background1" w:themeShade="A6"/>
        <w:sz w:val="18"/>
        <w:szCs w:val="18"/>
        <w:lang w:val="en-GB"/>
      </w:rPr>
    </w:pPr>
    <w:r w:rsidRPr="00737D20">
      <w:rPr>
        <w:rFonts w:ascii="Aptos" w:hAnsi="Aptos"/>
        <w:color w:val="808080" w:themeColor="background1" w:themeShade="80"/>
        <w:sz w:val="18"/>
        <w:szCs w:val="18"/>
        <w:lang w:val="en-GB"/>
      </w:rPr>
      <w:tab/>
    </w:r>
    <w:r w:rsidRPr="00737D20">
      <w:rPr>
        <w:rFonts w:ascii="Aptos" w:hAnsi="Aptos"/>
        <w:color w:val="808080" w:themeColor="background1" w:themeShade="80"/>
        <w:sz w:val="18"/>
        <w:szCs w:val="18"/>
        <w:lang w:val="en-GB"/>
      </w:rPr>
      <w:tab/>
    </w:r>
    <w:hyperlink r:id="rId1" w:history="1">
      <w:r w:rsidRPr="00737D20">
        <w:rPr>
          <w:rFonts w:ascii="Aptos" w:hAnsi="Aptos"/>
          <w:color w:val="808080" w:themeColor="background1" w:themeShade="80"/>
          <w:sz w:val="18"/>
          <w:szCs w:val="18"/>
          <w:lang w:val="en-GB"/>
        </w:rPr>
        <w:t>maximilian.buchsteiner@voewg.at</w:t>
      </w:r>
    </w:hyperlink>
  </w:p>
  <w:p w14:paraId="30DC06F6" w14:textId="77777777" w:rsidR="00AE22C4" w:rsidRPr="005B26FE" w:rsidRDefault="00AE22C4" w:rsidP="00AA0B05">
    <w:pPr>
      <w:pStyle w:val="Footer"/>
      <w:rPr>
        <w:rFonts w:ascii="Aptos" w:hAnsi="Aptos"/>
        <w:color w:val="808080" w:themeColor="background1" w:themeShade="80"/>
        <w:sz w:val="18"/>
        <w:szCs w:val="18"/>
        <w:lang w:val="en-GB"/>
      </w:rPr>
    </w:pPr>
    <w:r w:rsidRPr="00737D20">
      <w:rPr>
        <w:rFonts w:ascii="Aptos" w:hAnsi="Aptos"/>
        <w:color w:val="808080" w:themeColor="background1" w:themeShade="80"/>
        <w:sz w:val="18"/>
        <w:szCs w:val="18"/>
        <w:lang w:val="en-GB"/>
      </w:rPr>
      <w:tab/>
    </w:r>
    <w:r w:rsidRPr="007A1DB2">
      <w:rPr>
        <w:rFonts w:ascii="Aptos" w:hAnsi="Aptos"/>
        <w:color w:val="808080" w:themeColor="background1" w:themeShade="80"/>
        <w:sz w:val="18"/>
        <w:szCs w:val="18"/>
      </w:rPr>
      <w:fldChar w:fldCharType="begin"/>
    </w:r>
    <w:r w:rsidRPr="005B26FE">
      <w:rPr>
        <w:rFonts w:ascii="Aptos" w:hAnsi="Aptos"/>
        <w:color w:val="808080" w:themeColor="background1" w:themeShade="80"/>
        <w:sz w:val="18"/>
        <w:szCs w:val="18"/>
        <w:lang w:val="en-GB"/>
      </w:rPr>
      <w:instrText>PAGE   \* MERGEFORMAT</w:instrText>
    </w:r>
    <w:r w:rsidRPr="007A1DB2">
      <w:rPr>
        <w:rFonts w:ascii="Aptos" w:hAnsi="Aptos"/>
        <w:color w:val="808080" w:themeColor="background1" w:themeShade="80"/>
        <w:sz w:val="18"/>
        <w:szCs w:val="18"/>
      </w:rPr>
      <w:fldChar w:fldCharType="separate"/>
    </w:r>
    <w:r w:rsidRPr="005B26FE">
      <w:rPr>
        <w:rFonts w:ascii="Aptos" w:hAnsi="Aptos"/>
        <w:color w:val="808080" w:themeColor="background1" w:themeShade="80"/>
        <w:sz w:val="18"/>
        <w:szCs w:val="18"/>
        <w:lang w:val="en-GB"/>
      </w:rPr>
      <w:t>19</w:t>
    </w:r>
    <w:r w:rsidRPr="007A1DB2">
      <w:rPr>
        <w:rFonts w:ascii="Aptos" w:hAnsi="Aptos"/>
        <w:color w:val="808080" w:themeColor="background1" w:themeShade="80"/>
        <w:sz w:val="18"/>
        <w:szCs w:val="18"/>
      </w:rPr>
      <w:fldChar w:fldCharType="end"/>
    </w:r>
    <w:r w:rsidRPr="005B26FE">
      <w:rPr>
        <w:rFonts w:ascii="Aptos" w:hAnsi="Aptos"/>
        <w:color w:val="808080" w:themeColor="background1" w:themeShade="80"/>
        <w:sz w:val="18"/>
        <w:szCs w:val="18"/>
        <w:lang w:val="en-GB"/>
      </w:rPr>
      <w:tab/>
      <w:t>+43 1 408 2202-17</w:t>
    </w:r>
  </w:p>
  <w:p w14:paraId="0403DF4A" w14:textId="77777777" w:rsidR="00AE22C4" w:rsidRPr="005B26FE" w:rsidRDefault="00AE22C4">
    <w:pPr>
      <w:pStyle w:val="Footer"/>
      <w:rPr>
        <w:lang w:val="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0789B5" w14:textId="77777777" w:rsidR="00615D20" w:rsidRPr="00850B77" w:rsidRDefault="00615D20" w:rsidP="009D4B62">
    <w:pPr>
      <w:pStyle w:val="Footer"/>
      <w:rPr>
        <w:rFonts w:ascii="Aptos" w:hAnsi="Aptos"/>
        <w:color w:val="808080" w:themeColor="background1" w:themeShade="80"/>
        <w:sz w:val="18"/>
        <w:szCs w:val="18"/>
        <w:lang w:val="en-US"/>
      </w:rPr>
    </w:pPr>
    <w:r w:rsidRPr="007A1DB2">
      <w:rPr>
        <w:sz w:val="22"/>
        <w:szCs w:val="22"/>
      </w:rPr>
      <w:tab/>
    </w:r>
    <w:r w:rsidRPr="007A1DB2">
      <w:rPr>
        <w:sz w:val="22"/>
        <w:szCs w:val="22"/>
      </w:rPr>
      <w:tab/>
    </w:r>
    <w:r w:rsidRPr="00850B77">
      <w:rPr>
        <w:rFonts w:ascii="Aptos" w:hAnsi="Aptos"/>
        <w:color w:val="808080" w:themeColor="background1" w:themeShade="80"/>
        <w:sz w:val="18"/>
        <w:szCs w:val="18"/>
        <w:lang w:val="en-US"/>
      </w:rPr>
      <w:t>For any inquiries please contact:</w:t>
    </w:r>
  </w:p>
  <w:p w14:paraId="603ACFD3" w14:textId="77777777" w:rsidR="00615D20" w:rsidRPr="00850B77" w:rsidRDefault="00615D20" w:rsidP="009D4B62">
    <w:pPr>
      <w:pStyle w:val="Footer"/>
      <w:rPr>
        <w:rFonts w:ascii="Aptos" w:hAnsi="Aptos"/>
        <w:color w:val="808080" w:themeColor="background1" w:themeShade="80"/>
        <w:sz w:val="18"/>
        <w:szCs w:val="18"/>
        <w:lang w:val="en-US"/>
      </w:rPr>
    </w:pPr>
    <w:r w:rsidRPr="00850B77">
      <w:rPr>
        <w:rFonts w:ascii="Aptos" w:hAnsi="Aptos"/>
        <w:color w:val="808080" w:themeColor="background1" w:themeShade="80"/>
        <w:sz w:val="18"/>
        <w:szCs w:val="18"/>
        <w:lang w:val="en-US"/>
      </w:rPr>
      <w:tab/>
    </w:r>
    <w:r w:rsidRPr="00850B77">
      <w:rPr>
        <w:rFonts w:ascii="Aptos" w:hAnsi="Aptos"/>
        <w:color w:val="808080" w:themeColor="background1" w:themeShade="80"/>
        <w:sz w:val="18"/>
        <w:szCs w:val="18"/>
        <w:lang w:val="en-US"/>
      </w:rPr>
      <w:tab/>
      <w:t>Maximilian Buchsteiner</w:t>
    </w:r>
  </w:p>
  <w:p w14:paraId="4B43C138" w14:textId="77777777" w:rsidR="00615D20" w:rsidRPr="00850B77" w:rsidRDefault="00615D20" w:rsidP="009D4B62">
    <w:pPr>
      <w:pStyle w:val="Footer"/>
      <w:rPr>
        <w:rFonts w:ascii="Aptos" w:hAnsi="Aptos"/>
        <w:color w:val="A6A6A6" w:themeColor="background1" w:themeShade="A6"/>
        <w:sz w:val="18"/>
        <w:szCs w:val="18"/>
        <w:lang w:val="en-US"/>
      </w:rPr>
    </w:pPr>
    <w:r w:rsidRPr="00850B77">
      <w:rPr>
        <w:rFonts w:ascii="Aptos" w:hAnsi="Aptos"/>
        <w:color w:val="808080" w:themeColor="background1" w:themeShade="80"/>
        <w:sz w:val="18"/>
        <w:szCs w:val="18"/>
        <w:lang w:val="en-US"/>
      </w:rPr>
      <w:tab/>
    </w:r>
    <w:r w:rsidRPr="00850B77">
      <w:rPr>
        <w:rFonts w:ascii="Aptos" w:hAnsi="Aptos"/>
        <w:color w:val="808080" w:themeColor="background1" w:themeShade="80"/>
        <w:sz w:val="18"/>
        <w:szCs w:val="18"/>
        <w:lang w:val="en-US"/>
      </w:rPr>
      <w:tab/>
    </w:r>
    <w:hyperlink r:id="rId1" w:history="1">
      <w:r w:rsidRPr="00850B77">
        <w:rPr>
          <w:rFonts w:ascii="Aptos" w:hAnsi="Aptos"/>
          <w:color w:val="808080" w:themeColor="background1" w:themeShade="80"/>
          <w:sz w:val="18"/>
          <w:szCs w:val="18"/>
          <w:lang w:val="en-US"/>
        </w:rPr>
        <w:t>maximilian.buchsteiner@voewg.at</w:t>
      </w:r>
    </w:hyperlink>
  </w:p>
  <w:p w14:paraId="01586CF2" w14:textId="77777777" w:rsidR="00615D20" w:rsidRPr="00850B77" w:rsidRDefault="00615D20" w:rsidP="009D4B62">
    <w:pPr>
      <w:pStyle w:val="Footer"/>
      <w:rPr>
        <w:rFonts w:ascii="Aptos" w:hAnsi="Aptos"/>
        <w:color w:val="808080" w:themeColor="background1" w:themeShade="80"/>
        <w:sz w:val="18"/>
        <w:szCs w:val="18"/>
        <w:lang w:val="en-US"/>
      </w:rPr>
    </w:pPr>
    <w:r w:rsidRPr="00850B77">
      <w:rPr>
        <w:rFonts w:ascii="Aptos" w:hAnsi="Aptos"/>
        <w:color w:val="808080" w:themeColor="background1" w:themeShade="80"/>
        <w:sz w:val="18"/>
        <w:szCs w:val="18"/>
        <w:lang w:val="en-US"/>
      </w:rPr>
      <w:tab/>
    </w:r>
    <w:r w:rsidRPr="007A1DB2">
      <w:rPr>
        <w:rFonts w:ascii="Aptos" w:hAnsi="Aptos"/>
        <w:color w:val="808080" w:themeColor="background1" w:themeShade="80"/>
        <w:sz w:val="18"/>
        <w:szCs w:val="18"/>
      </w:rPr>
      <w:fldChar w:fldCharType="begin"/>
    </w:r>
    <w:r w:rsidRPr="00850B77">
      <w:rPr>
        <w:rFonts w:ascii="Aptos" w:hAnsi="Aptos"/>
        <w:color w:val="808080" w:themeColor="background1" w:themeShade="80"/>
        <w:sz w:val="18"/>
        <w:szCs w:val="18"/>
        <w:lang w:val="en-US"/>
      </w:rPr>
      <w:instrText>PAGE   \* MERGEFORMAT</w:instrText>
    </w:r>
    <w:r w:rsidRPr="007A1DB2">
      <w:rPr>
        <w:rFonts w:ascii="Aptos" w:hAnsi="Aptos"/>
        <w:color w:val="808080" w:themeColor="background1" w:themeShade="80"/>
        <w:sz w:val="18"/>
        <w:szCs w:val="18"/>
      </w:rPr>
      <w:fldChar w:fldCharType="separate"/>
    </w:r>
    <w:r w:rsidRPr="00850B77">
      <w:rPr>
        <w:rFonts w:ascii="Aptos" w:hAnsi="Aptos"/>
        <w:color w:val="808080" w:themeColor="background1" w:themeShade="80"/>
        <w:sz w:val="18"/>
        <w:szCs w:val="18"/>
        <w:lang w:val="en-US"/>
      </w:rPr>
      <w:t>23</w:t>
    </w:r>
    <w:r w:rsidRPr="007A1DB2">
      <w:rPr>
        <w:rFonts w:ascii="Aptos" w:hAnsi="Aptos"/>
        <w:color w:val="808080" w:themeColor="background1" w:themeShade="80"/>
        <w:sz w:val="18"/>
        <w:szCs w:val="18"/>
      </w:rPr>
      <w:fldChar w:fldCharType="end"/>
    </w:r>
    <w:r w:rsidRPr="00850B77">
      <w:rPr>
        <w:rFonts w:ascii="Aptos" w:hAnsi="Aptos"/>
        <w:color w:val="808080" w:themeColor="background1" w:themeShade="80"/>
        <w:sz w:val="18"/>
        <w:szCs w:val="18"/>
        <w:lang w:val="en-US"/>
      </w:rPr>
      <w:tab/>
      <w:t>+43 1 408 2202-17</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35027" w14:textId="77D4444A" w:rsidR="009D4B62" w:rsidRPr="001C490B" w:rsidRDefault="003C6322" w:rsidP="009D4B62">
    <w:pPr>
      <w:pStyle w:val="Footer"/>
      <w:rPr>
        <w:rFonts w:ascii="Aptos" w:hAnsi="Aptos"/>
        <w:color w:val="808080" w:themeColor="background1" w:themeShade="80"/>
        <w:sz w:val="18"/>
        <w:szCs w:val="18"/>
        <w:lang w:val="en-GB"/>
      </w:rPr>
    </w:pPr>
    <w:r w:rsidRPr="009D4B62">
      <w:rPr>
        <w:sz w:val="22"/>
        <w:szCs w:val="22"/>
        <w:lang w:val="en-GB"/>
      </w:rPr>
      <w:tab/>
    </w:r>
    <w:r w:rsidRPr="009D4B62">
      <w:rPr>
        <w:sz w:val="22"/>
        <w:szCs w:val="22"/>
        <w:lang w:val="en-GB"/>
      </w:rPr>
      <w:tab/>
    </w:r>
    <w:r w:rsidR="009D4B62" w:rsidRPr="001C490B">
      <w:rPr>
        <w:rFonts w:ascii="Aptos" w:hAnsi="Aptos"/>
        <w:color w:val="808080" w:themeColor="background1" w:themeShade="80"/>
        <w:sz w:val="18"/>
        <w:szCs w:val="18"/>
        <w:lang w:val="en-GB"/>
      </w:rPr>
      <w:t>For any inquiries please contact:</w:t>
    </w:r>
  </w:p>
  <w:p w14:paraId="5C06D304" w14:textId="77AABE1E" w:rsidR="009D4B62" w:rsidRPr="001C490B" w:rsidRDefault="009D4B62" w:rsidP="009D4B62">
    <w:pPr>
      <w:pStyle w:val="Footer"/>
      <w:rPr>
        <w:rFonts w:ascii="Aptos" w:hAnsi="Aptos"/>
        <w:color w:val="808080" w:themeColor="background1" w:themeShade="80"/>
        <w:sz w:val="18"/>
        <w:szCs w:val="18"/>
        <w:lang w:val="en-GB"/>
      </w:rPr>
    </w:pPr>
    <w:r w:rsidRPr="001C490B">
      <w:rPr>
        <w:rFonts w:ascii="Aptos" w:hAnsi="Aptos"/>
        <w:color w:val="808080" w:themeColor="background1" w:themeShade="80"/>
        <w:sz w:val="18"/>
        <w:szCs w:val="18"/>
        <w:lang w:val="en-GB"/>
      </w:rPr>
      <w:tab/>
    </w:r>
    <w:r w:rsidRPr="001C490B">
      <w:rPr>
        <w:rFonts w:ascii="Aptos" w:hAnsi="Aptos"/>
        <w:color w:val="808080" w:themeColor="background1" w:themeShade="80"/>
        <w:sz w:val="18"/>
        <w:szCs w:val="18"/>
        <w:lang w:val="en-GB"/>
      </w:rPr>
      <w:tab/>
    </w:r>
    <w:r w:rsidR="001C490B" w:rsidRPr="001C490B">
      <w:rPr>
        <w:rFonts w:ascii="Aptos" w:hAnsi="Aptos"/>
        <w:color w:val="808080" w:themeColor="background1" w:themeShade="80"/>
        <w:sz w:val="18"/>
        <w:szCs w:val="18"/>
        <w:lang w:val="en-GB"/>
      </w:rPr>
      <w:t>Maximilian Buchsteiner</w:t>
    </w:r>
  </w:p>
  <w:p w14:paraId="0CDA1B32" w14:textId="0700A4CB" w:rsidR="009D4B62" w:rsidRPr="001C490B" w:rsidRDefault="009D4B62" w:rsidP="009D4B62">
    <w:pPr>
      <w:pStyle w:val="Footer"/>
      <w:rPr>
        <w:rFonts w:ascii="Aptos" w:hAnsi="Aptos"/>
        <w:color w:val="A6A6A6" w:themeColor="background1" w:themeShade="A6"/>
        <w:sz w:val="18"/>
        <w:szCs w:val="18"/>
        <w:lang w:val="en-GB"/>
      </w:rPr>
    </w:pPr>
    <w:r w:rsidRPr="001C490B">
      <w:rPr>
        <w:rFonts w:ascii="Aptos" w:hAnsi="Aptos"/>
        <w:color w:val="808080" w:themeColor="background1" w:themeShade="80"/>
        <w:sz w:val="18"/>
        <w:szCs w:val="18"/>
        <w:lang w:val="en-GB"/>
      </w:rPr>
      <w:tab/>
    </w:r>
    <w:r w:rsidRPr="001C490B">
      <w:rPr>
        <w:rFonts w:ascii="Aptos" w:hAnsi="Aptos"/>
        <w:color w:val="808080" w:themeColor="background1" w:themeShade="80"/>
        <w:sz w:val="18"/>
        <w:szCs w:val="18"/>
        <w:lang w:val="en-GB"/>
      </w:rPr>
      <w:tab/>
    </w:r>
    <w:hyperlink r:id="rId1" w:history="1">
      <w:r w:rsidR="001C490B" w:rsidRPr="001C490B">
        <w:rPr>
          <w:rFonts w:ascii="Aptos" w:hAnsi="Aptos"/>
          <w:color w:val="808080" w:themeColor="background1" w:themeShade="80"/>
          <w:sz w:val="18"/>
          <w:szCs w:val="18"/>
          <w:lang w:val="en-GB"/>
        </w:rPr>
        <w:t>maximilian.buchsteiner@voewg.at</w:t>
      </w:r>
    </w:hyperlink>
  </w:p>
  <w:p w14:paraId="46118DE4" w14:textId="68AD6B66" w:rsidR="009D4B62" w:rsidRPr="001C490B" w:rsidRDefault="009D4B62" w:rsidP="009D4B62">
    <w:pPr>
      <w:pStyle w:val="Footer"/>
      <w:rPr>
        <w:rFonts w:ascii="Aptos" w:hAnsi="Aptos"/>
        <w:color w:val="808080" w:themeColor="background1" w:themeShade="80"/>
        <w:sz w:val="18"/>
        <w:szCs w:val="18"/>
        <w:lang w:val="en-GB"/>
      </w:rPr>
    </w:pPr>
    <w:r w:rsidRPr="001C490B">
      <w:rPr>
        <w:rFonts w:ascii="Aptos" w:hAnsi="Aptos"/>
        <w:color w:val="808080" w:themeColor="background1" w:themeShade="80"/>
        <w:sz w:val="18"/>
        <w:szCs w:val="18"/>
        <w:lang w:val="en-GB"/>
      </w:rPr>
      <w:tab/>
    </w:r>
    <w:r w:rsidR="000D3489" w:rsidRPr="001C490B">
      <w:rPr>
        <w:rFonts w:ascii="Aptos" w:hAnsi="Aptos"/>
        <w:color w:val="808080" w:themeColor="background1" w:themeShade="80"/>
        <w:sz w:val="18"/>
        <w:szCs w:val="18"/>
      </w:rPr>
      <w:fldChar w:fldCharType="begin"/>
    </w:r>
    <w:r w:rsidR="000D3489" w:rsidRPr="001C490B">
      <w:rPr>
        <w:rFonts w:ascii="Aptos" w:hAnsi="Aptos"/>
        <w:color w:val="808080" w:themeColor="background1" w:themeShade="80"/>
        <w:sz w:val="18"/>
        <w:szCs w:val="18"/>
        <w:lang w:val="en-GB"/>
      </w:rPr>
      <w:instrText>PAGE   \* MERGEFORMAT</w:instrText>
    </w:r>
    <w:r w:rsidR="000D3489" w:rsidRPr="001C490B">
      <w:rPr>
        <w:rFonts w:ascii="Aptos" w:hAnsi="Aptos"/>
        <w:color w:val="808080" w:themeColor="background1" w:themeShade="80"/>
        <w:sz w:val="18"/>
        <w:szCs w:val="18"/>
      </w:rPr>
      <w:fldChar w:fldCharType="separate"/>
    </w:r>
    <w:r w:rsidR="000D3489" w:rsidRPr="00850B77">
      <w:rPr>
        <w:rFonts w:ascii="Aptos" w:hAnsi="Aptos"/>
        <w:color w:val="808080" w:themeColor="background1" w:themeShade="80"/>
        <w:sz w:val="18"/>
        <w:szCs w:val="18"/>
        <w:lang w:val="en-US"/>
      </w:rPr>
      <w:t>23</w:t>
    </w:r>
    <w:r w:rsidR="000D3489" w:rsidRPr="001C490B">
      <w:rPr>
        <w:rFonts w:ascii="Aptos" w:hAnsi="Aptos"/>
        <w:color w:val="808080" w:themeColor="background1" w:themeShade="80"/>
        <w:sz w:val="18"/>
        <w:szCs w:val="18"/>
      </w:rPr>
      <w:fldChar w:fldCharType="end"/>
    </w:r>
    <w:r w:rsidRPr="001C490B">
      <w:rPr>
        <w:rFonts w:ascii="Aptos" w:hAnsi="Aptos"/>
        <w:color w:val="808080" w:themeColor="background1" w:themeShade="80"/>
        <w:sz w:val="18"/>
        <w:szCs w:val="18"/>
        <w:lang w:val="en-GB"/>
      </w:rPr>
      <w:tab/>
      <w:t>+43 1 408 2202-</w:t>
    </w:r>
    <w:r w:rsidR="001C490B" w:rsidRPr="001C490B">
      <w:rPr>
        <w:rFonts w:ascii="Aptos" w:hAnsi="Aptos"/>
        <w:color w:val="808080" w:themeColor="background1" w:themeShade="80"/>
        <w:sz w:val="18"/>
        <w:szCs w:val="18"/>
        <w:lang w:val="en-GB"/>
      </w:rPr>
      <w:t>17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02F2EFA" w14:textId="77777777" w:rsidR="00866EE6" w:rsidRDefault="00866EE6" w:rsidP="00AB3D08">
      <w:r>
        <w:separator/>
      </w:r>
    </w:p>
  </w:footnote>
  <w:footnote w:type="continuationSeparator" w:id="0">
    <w:p w14:paraId="10934FF7" w14:textId="77777777" w:rsidR="00866EE6" w:rsidRDefault="00866EE6" w:rsidP="00AB3D08">
      <w:r>
        <w:continuationSeparator/>
      </w:r>
    </w:p>
  </w:footnote>
  <w:footnote w:type="continuationNotice" w:id="1">
    <w:p w14:paraId="15A5E9C5" w14:textId="77777777" w:rsidR="00866EE6" w:rsidRDefault="00866EE6"/>
  </w:footnote>
  <w:footnote w:id="2">
    <w:p w14:paraId="237DC3A3" w14:textId="77777777" w:rsidR="005707CC" w:rsidRPr="005707CC" w:rsidRDefault="005707CC" w:rsidP="005707CC">
      <w:pPr>
        <w:pStyle w:val="FootnoteText"/>
        <w:ind w:left="0" w:firstLine="0"/>
        <w:rPr>
          <w:rFonts w:ascii="Aptos" w:hAnsi="Aptos"/>
          <w:lang w:val="de-AT"/>
        </w:rPr>
      </w:pPr>
      <w:r>
        <w:rPr>
          <w:rStyle w:val="FootnoteReference"/>
        </w:rPr>
        <w:footnoteRef/>
      </w:r>
      <w:r w:rsidRPr="005707CC">
        <w:rPr>
          <w:lang w:val="de-AT"/>
        </w:rPr>
        <w:t xml:space="preserve"> </w:t>
      </w:r>
      <w:r w:rsidRPr="005707CC">
        <w:rPr>
          <w:rFonts w:ascii="Aptos" w:hAnsi="Aptos"/>
          <w:lang w:val="de-AT"/>
        </w:rPr>
        <w:t xml:space="preserve">Europäisches Parlament. (2023, November). </w:t>
      </w:r>
      <w:r w:rsidRPr="005707CC">
        <w:rPr>
          <w:rFonts w:ascii="Aptos" w:hAnsi="Aptos"/>
          <w:i/>
          <w:iCs/>
          <w:lang w:val="de-AT"/>
        </w:rPr>
        <w:t>Vergabe öffentlicher Aufträge</w:t>
      </w:r>
      <w:r w:rsidRPr="005707CC">
        <w:rPr>
          <w:rFonts w:ascii="Aptos" w:hAnsi="Aptos"/>
          <w:lang w:val="de-AT"/>
        </w:rPr>
        <w:t xml:space="preserve">. Europäisches Parlament. </w:t>
      </w:r>
      <w:hyperlink r:id="rId1" w:history="1">
        <w:r w:rsidRPr="005707CC">
          <w:rPr>
            <w:rStyle w:val="Hyperlink"/>
            <w:rFonts w:ascii="Aptos" w:hAnsi="Aptos"/>
            <w:lang w:val="de-AT"/>
          </w:rPr>
          <w:t>https://www.europarl.europa.eu/factsheets/de/sheet/34/vergabe-offentlicher-auftrage</w:t>
        </w:r>
      </w:hyperlink>
    </w:p>
    <w:p w14:paraId="76C27951" w14:textId="2AC71657" w:rsidR="005707CC" w:rsidRPr="005707CC" w:rsidRDefault="005707CC">
      <w:pPr>
        <w:pStyle w:val="FootnoteText"/>
        <w:rPr>
          <w:lang w:val="de-A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5D0D93" w14:textId="77777777" w:rsidR="001247E5" w:rsidRDefault="001247E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29E5C6" w14:textId="77777777" w:rsidR="00AE22C4" w:rsidRPr="007A1DB2" w:rsidRDefault="00AE22C4" w:rsidP="009D4B62">
    <w:pPr>
      <w:rPr>
        <w:rFonts w:cstheme="minorHAnsi"/>
        <w:color w:val="808080" w:themeColor="background1" w:themeShade="80"/>
        <w:sz w:val="18"/>
        <w:szCs w:val="18"/>
      </w:rPr>
    </w:pPr>
    <w:r w:rsidRPr="007A1DB2">
      <w:rPr>
        <w:noProof/>
        <w:color w:val="808080" w:themeColor="background1" w:themeShade="80"/>
      </w:rPr>
      <w:drawing>
        <wp:anchor distT="0" distB="0" distL="114300" distR="114300" simplePos="0" relativeHeight="251663360" behindDoc="0" locked="0" layoutInCell="1" allowOverlap="1" wp14:anchorId="60EBF71F" wp14:editId="57745D9E">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359760659" name="Grafik 1359760659"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7A1DB2">
      <w:rPr>
        <w:rFonts w:cstheme="minorHAnsi"/>
        <w:color w:val="808080" w:themeColor="background1" w:themeShade="80"/>
        <w:sz w:val="18"/>
        <w:szCs w:val="18"/>
      </w:rPr>
      <w:t xml:space="preserve">VÖWG EU </w:t>
    </w:r>
    <w:proofErr w:type="spellStart"/>
    <w:r w:rsidRPr="007A1DB2">
      <w:rPr>
        <w:rFonts w:cstheme="minorHAnsi"/>
        <w:color w:val="808080" w:themeColor="background1" w:themeShade="80"/>
        <w:sz w:val="18"/>
        <w:szCs w:val="18"/>
      </w:rPr>
      <w:t>transparency</w:t>
    </w:r>
    <w:proofErr w:type="spellEnd"/>
    <w:r w:rsidRPr="007A1DB2">
      <w:rPr>
        <w:rFonts w:cstheme="minorHAnsi"/>
        <w:color w:val="808080" w:themeColor="background1" w:themeShade="80"/>
        <w:sz w:val="18"/>
        <w:szCs w:val="18"/>
      </w:rPr>
      <w:t xml:space="preserve"> </w:t>
    </w:r>
    <w:proofErr w:type="spellStart"/>
    <w:r w:rsidRPr="007A1DB2">
      <w:rPr>
        <w:rFonts w:cstheme="minorHAnsi"/>
        <w:color w:val="808080" w:themeColor="background1" w:themeShade="80"/>
        <w:sz w:val="18"/>
        <w:szCs w:val="18"/>
      </w:rPr>
      <w:t>register</w:t>
    </w:r>
    <w:proofErr w:type="spellEnd"/>
    <w:r w:rsidRPr="007A1DB2">
      <w:rPr>
        <w:rFonts w:cstheme="minorHAnsi"/>
        <w:color w:val="808080" w:themeColor="background1" w:themeShade="80"/>
        <w:sz w:val="18"/>
        <w:szCs w:val="18"/>
      </w:rPr>
      <w:t xml:space="preserve"> </w:t>
    </w:r>
    <w:proofErr w:type="spellStart"/>
    <w:r w:rsidRPr="007A1DB2">
      <w:rPr>
        <w:rFonts w:cstheme="minorHAnsi"/>
        <w:color w:val="808080" w:themeColor="background1" w:themeShade="80"/>
        <w:sz w:val="18"/>
        <w:szCs w:val="18"/>
      </w:rPr>
      <w:t>number</w:t>
    </w:r>
    <w:proofErr w:type="spellEnd"/>
    <w:r w:rsidRPr="007A1DB2">
      <w:rPr>
        <w:rFonts w:cstheme="minorHAnsi"/>
        <w:color w:val="808080" w:themeColor="background1" w:themeShade="80"/>
        <w:sz w:val="18"/>
        <w:szCs w:val="18"/>
      </w:rPr>
      <w:t>:</w:t>
    </w:r>
  </w:p>
  <w:p w14:paraId="1B608206" w14:textId="77777777" w:rsidR="00AE22C4" w:rsidRDefault="00AE22C4" w:rsidP="00115D5D">
    <w:pPr>
      <w:rPr>
        <w:rFonts w:cstheme="minorHAnsi"/>
        <w:color w:val="808080" w:themeColor="background1" w:themeShade="80"/>
        <w:sz w:val="18"/>
        <w:szCs w:val="18"/>
      </w:rPr>
    </w:pPr>
    <w:r w:rsidRPr="007A1DB2">
      <w:rPr>
        <w:rFonts w:ascii="Aptos" w:hAnsi="Aptos" w:cstheme="minorHAnsi"/>
        <w:noProof/>
        <w:color w:val="808080" w:themeColor="background1" w:themeShade="80"/>
        <w:sz w:val="18"/>
        <w:szCs w:val="18"/>
      </w:rPr>
      <w:drawing>
        <wp:anchor distT="0" distB="0" distL="114300" distR="114300" simplePos="0" relativeHeight="251664384" behindDoc="0" locked="0" layoutInCell="1" allowOverlap="1" wp14:anchorId="26384BD2" wp14:editId="58C16D76">
          <wp:simplePos x="0" y="0"/>
          <wp:positionH relativeFrom="margin">
            <wp:posOffset>4013034</wp:posOffset>
          </wp:positionH>
          <wp:positionV relativeFrom="margin">
            <wp:posOffset>-448503</wp:posOffset>
          </wp:positionV>
          <wp:extent cx="1979295" cy="387985"/>
          <wp:effectExtent l="0" t="0" r="1905" b="0"/>
          <wp:wrapSquare wrapText="bothSides"/>
          <wp:docPr id="1115153891"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1979295" cy="387985"/>
                  </a:xfrm>
                  <a:prstGeom prst="rect">
                    <a:avLst/>
                  </a:prstGeom>
                </pic:spPr>
              </pic:pic>
            </a:graphicData>
          </a:graphic>
          <wp14:sizeRelH relativeFrom="margin">
            <wp14:pctWidth>0</wp14:pctWidth>
          </wp14:sizeRelH>
          <wp14:sizeRelV relativeFrom="margin">
            <wp14:pctHeight>0</wp14:pctHeight>
          </wp14:sizeRelV>
        </wp:anchor>
      </w:drawing>
    </w:r>
    <w:r w:rsidRPr="007A1DB2">
      <w:rPr>
        <w:rFonts w:cstheme="minorHAnsi"/>
        <w:color w:val="808080" w:themeColor="background1" w:themeShade="80"/>
        <w:sz w:val="18"/>
        <w:szCs w:val="18"/>
      </w:rPr>
      <w:t>643879152710-58</w:t>
    </w:r>
  </w:p>
  <w:p w14:paraId="6068D048" w14:textId="77777777" w:rsidR="00AE22C4" w:rsidRPr="007A1DB2" w:rsidRDefault="00AE22C4" w:rsidP="00115D5D">
    <w:pPr>
      <w:rPr>
        <w:rFonts w:cstheme="minorHAnsi"/>
        <w:color w:val="808080" w:themeColor="background1" w:themeShade="80"/>
        <w:sz w:val="18"/>
        <w:szCs w:val="18"/>
      </w:rPr>
    </w:pPr>
    <w:r>
      <w:rPr>
        <w:rFonts w:cstheme="minorHAnsi"/>
        <w:color w:val="808080" w:themeColor="background1" w:themeShade="80"/>
        <w:sz w:val="18"/>
        <w:szCs w:val="18"/>
      </w:rPr>
      <w:t>Doc WA</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18FCA6" w14:textId="77777777" w:rsidR="00AE22C4" w:rsidRPr="007A1DB2" w:rsidRDefault="00AE22C4" w:rsidP="00AA0B05">
    <w:pPr>
      <w:rPr>
        <w:rFonts w:cstheme="minorHAnsi"/>
        <w:color w:val="808080" w:themeColor="background1" w:themeShade="80"/>
        <w:sz w:val="18"/>
        <w:szCs w:val="18"/>
      </w:rPr>
    </w:pPr>
    <w:bookmarkStart w:id="3" w:name="_Hlk170371779"/>
    <w:r w:rsidRPr="007A1DB2">
      <w:rPr>
        <w:noProof/>
        <w:color w:val="808080" w:themeColor="background1" w:themeShade="80"/>
      </w:rPr>
      <w:drawing>
        <wp:anchor distT="0" distB="0" distL="114300" distR="114300" simplePos="0" relativeHeight="251665408" behindDoc="0" locked="0" layoutInCell="1" allowOverlap="1" wp14:anchorId="0F912E39" wp14:editId="4FA6F8D4">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977443890" name="Grafik 977443890"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7A1DB2">
      <w:rPr>
        <w:rFonts w:cstheme="minorHAnsi"/>
        <w:color w:val="808080" w:themeColor="background1" w:themeShade="80"/>
        <w:sz w:val="18"/>
        <w:szCs w:val="18"/>
      </w:rPr>
      <w:t xml:space="preserve">VÖWG EU </w:t>
    </w:r>
    <w:proofErr w:type="spellStart"/>
    <w:r w:rsidRPr="007A1DB2">
      <w:rPr>
        <w:rFonts w:cstheme="minorHAnsi"/>
        <w:color w:val="808080" w:themeColor="background1" w:themeShade="80"/>
        <w:sz w:val="18"/>
        <w:szCs w:val="18"/>
      </w:rPr>
      <w:t>transparency</w:t>
    </w:r>
    <w:proofErr w:type="spellEnd"/>
    <w:r w:rsidRPr="007A1DB2">
      <w:rPr>
        <w:rFonts w:cstheme="minorHAnsi"/>
        <w:color w:val="808080" w:themeColor="background1" w:themeShade="80"/>
        <w:sz w:val="18"/>
        <w:szCs w:val="18"/>
      </w:rPr>
      <w:t xml:space="preserve"> </w:t>
    </w:r>
    <w:proofErr w:type="spellStart"/>
    <w:r w:rsidRPr="007A1DB2">
      <w:rPr>
        <w:rFonts w:cstheme="minorHAnsi"/>
        <w:color w:val="808080" w:themeColor="background1" w:themeShade="80"/>
        <w:sz w:val="18"/>
        <w:szCs w:val="18"/>
      </w:rPr>
      <w:t>register</w:t>
    </w:r>
    <w:proofErr w:type="spellEnd"/>
    <w:r w:rsidRPr="007A1DB2">
      <w:rPr>
        <w:rFonts w:cstheme="minorHAnsi"/>
        <w:color w:val="808080" w:themeColor="background1" w:themeShade="80"/>
        <w:sz w:val="18"/>
        <w:szCs w:val="18"/>
      </w:rPr>
      <w:t xml:space="preserve"> </w:t>
    </w:r>
    <w:proofErr w:type="spellStart"/>
    <w:r w:rsidRPr="007A1DB2">
      <w:rPr>
        <w:rFonts w:cstheme="minorHAnsi"/>
        <w:color w:val="808080" w:themeColor="background1" w:themeShade="80"/>
        <w:sz w:val="18"/>
        <w:szCs w:val="18"/>
      </w:rPr>
      <w:t>number</w:t>
    </w:r>
    <w:proofErr w:type="spellEnd"/>
    <w:r w:rsidRPr="007A1DB2">
      <w:rPr>
        <w:rFonts w:cstheme="minorHAnsi"/>
        <w:color w:val="808080" w:themeColor="background1" w:themeShade="80"/>
        <w:sz w:val="18"/>
        <w:szCs w:val="18"/>
      </w:rPr>
      <w:t>:</w:t>
    </w:r>
  </w:p>
  <w:p w14:paraId="27A13C41" w14:textId="77777777" w:rsidR="00AE22C4" w:rsidRDefault="00AE22C4" w:rsidP="00AA0B05">
    <w:pPr>
      <w:rPr>
        <w:rFonts w:cstheme="minorHAnsi"/>
        <w:color w:val="808080" w:themeColor="background1" w:themeShade="80"/>
        <w:sz w:val="18"/>
        <w:szCs w:val="18"/>
      </w:rPr>
    </w:pPr>
    <w:r w:rsidRPr="007A1DB2">
      <w:rPr>
        <w:rFonts w:ascii="Aptos" w:hAnsi="Aptos" w:cstheme="minorHAnsi"/>
        <w:noProof/>
        <w:color w:val="808080" w:themeColor="background1" w:themeShade="80"/>
        <w:sz w:val="18"/>
        <w:szCs w:val="18"/>
      </w:rPr>
      <w:drawing>
        <wp:anchor distT="0" distB="0" distL="114300" distR="114300" simplePos="0" relativeHeight="251666432" behindDoc="0" locked="0" layoutInCell="1" allowOverlap="1" wp14:anchorId="53A4B8BA" wp14:editId="714F9DFF">
          <wp:simplePos x="0" y="0"/>
          <wp:positionH relativeFrom="margin">
            <wp:posOffset>4013034</wp:posOffset>
          </wp:positionH>
          <wp:positionV relativeFrom="margin">
            <wp:posOffset>-448503</wp:posOffset>
          </wp:positionV>
          <wp:extent cx="1979295" cy="387985"/>
          <wp:effectExtent l="0" t="0" r="1905" b="0"/>
          <wp:wrapSquare wrapText="bothSides"/>
          <wp:docPr id="34605923"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1979295" cy="387985"/>
                  </a:xfrm>
                  <a:prstGeom prst="rect">
                    <a:avLst/>
                  </a:prstGeom>
                </pic:spPr>
              </pic:pic>
            </a:graphicData>
          </a:graphic>
          <wp14:sizeRelH relativeFrom="margin">
            <wp14:pctWidth>0</wp14:pctWidth>
          </wp14:sizeRelH>
          <wp14:sizeRelV relativeFrom="margin">
            <wp14:pctHeight>0</wp14:pctHeight>
          </wp14:sizeRelV>
        </wp:anchor>
      </w:drawing>
    </w:r>
    <w:r w:rsidRPr="007A1DB2">
      <w:rPr>
        <w:rFonts w:cstheme="minorHAnsi"/>
        <w:color w:val="808080" w:themeColor="background1" w:themeShade="80"/>
        <w:sz w:val="18"/>
        <w:szCs w:val="18"/>
      </w:rPr>
      <w:t>643879152710-58</w:t>
    </w:r>
  </w:p>
  <w:p w14:paraId="6F915C2F" w14:textId="5F426B4B" w:rsidR="00AE22C4" w:rsidRPr="007A1DB2" w:rsidRDefault="00AE22C4" w:rsidP="00AA0B05">
    <w:pPr>
      <w:rPr>
        <w:rFonts w:cstheme="minorHAnsi"/>
        <w:color w:val="808080" w:themeColor="background1" w:themeShade="80"/>
        <w:sz w:val="18"/>
        <w:szCs w:val="18"/>
      </w:rPr>
    </w:pPr>
    <w:r>
      <w:rPr>
        <w:rFonts w:cstheme="minorHAnsi"/>
        <w:color w:val="808080" w:themeColor="background1" w:themeShade="80"/>
        <w:sz w:val="18"/>
        <w:szCs w:val="18"/>
      </w:rPr>
      <w:t>Doc CE</w:t>
    </w:r>
  </w:p>
  <w:bookmarkEnd w:id="3"/>
  <w:p w14:paraId="368A575C" w14:textId="77777777" w:rsidR="00AE22C4" w:rsidRDefault="00AE22C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F6076C" w14:textId="77777777" w:rsidR="00615D20" w:rsidRPr="007A1DB2" w:rsidRDefault="00615D20" w:rsidP="009D4B62">
    <w:pPr>
      <w:rPr>
        <w:rFonts w:eastAsia="Times New Roman" w:cstheme="minorHAnsi"/>
        <w:color w:val="808080" w:themeColor="background1" w:themeShade="80"/>
        <w:sz w:val="18"/>
        <w:szCs w:val="18"/>
        <w:lang w:eastAsia="de-AT"/>
      </w:rPr>
    </w:pPr>
    <w:r w:rsidRPr="007A1DB2">
      <w:rPr>
        <w:noProof/>
        <w:color w:val="808080" w:themeColor="background1" w:themeShade="80"/>
      </w:rPr>
      <w:drawing>
        <wp:anchor distT="0" distB="0" distL="114300" distR="114300" simplePos="0" relativeHeight="251660288" behindDoc="0" locked="0" layoutInCell="1" allowOverlap="1" wp14:anchorId="29C6DFDE" wp14:editId="4D87070A">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823043979" name="Grafik 1359760659"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7A1DB2">
      <w:rPr>
        <w:rFonts w:eastAsia="Times New Roman" w:cstheme="minorHAnsi"/>
        <w:color w:val="808080" w:themeColor="background1" w:themeShade="80"/>
        <w:sz w:val="18"/>
        <w:szCs w:val="18"/>
        <w:lang w:eastAsia="de-AT"/>
      </w:rPr>
      <w:t xml:space="preserve">VÖWG EU </w:t>
    </w:r>
    <w:proofErr w:type="spellStart"/>
    <w:r w:rsidRPr="007A1DB2">
      <w:rPr>
        <w:rFonts w:eastAsia="Times New Roman" w:cstheme="minorHAnsi"/>
        <w:color w:val="808080" w:themeColor="background1" w:themeShade="80"/>
        <w:sz w:val="18"/>
        <w:szCs w:val="18"/>
        <w:lang w:eastAsia="de-AT"/>
      </w:rPr>
      <w:t>transparency</w:t>
    </w:r>
    <w:proofErr w:type="spellEnd"/>
    <w:r w:rsidRPr="007A1DB2">
      <w:rPr>
        <w:rFonts w:eastAsia="Times New Roman" w:cstheme="minorHAnsi"/>
        <w:color w:val="808080" w:themeColor="background1" w:themeShade="80"/>
        <w:sz w:val="18"/>
        <w:szCs w:val="18"/>
        <w:lang w:eastAsia="de-AT"/>
      </w:rPr>
      <w:t xml:space="preserve"> </w:t>
    </w:r>
    <w:proofErr w:type="spellStart"/>
    <w:r w:rsidRPr="007A1DB2">
      <w:rPr>
        <w:rFonts w:eastAsia="Times New Roman" w:cstheme="minorHAnsi"/>
        <w:color w:val="808080" w:themeColor="background1" w:themeShade="80"/>
        <w:sz w:val="18"/>
        <w:szCs w:val="18"/>
        <w:lang w:eastAsia="de-AT"/>
      </w:rPr>
      <w:t>register</w:t>
    </w:r>
    <w:proofErr w:type="spellEnd"/>
    <w:r w:rsidRPr="007A1DB2">
      <w:rPr>
        <w:rFonts w:eastAsia="Times New Roman" w:cstheme="minorHAnsi"/>
        <w:color w:val="808080" w:themeColor="background1" w:themeShade="80"/>
        <w:sz w:val="18"/>
        <w:szCs w:val="18"/>
        <w:lang w:eastAsia="de-AT"/>
      </w:rPr>
      <w:t xml:space="preserve"> </w:t>
    </w:r>
    <w:proofErr w:type="spellStart"/>
    <w:r w:rsidRPr="007A1DB2">
      <w:rPr>
        <w:rFonts w:eastAsia="Times New Roman" w:cstheme="minorHAnsi"/>
        <w:color w:val="808080" w:themeColor="background1" w:themeShade="80"/>
        <w:sz w:val="18"/>
        <w:szCs w:val="18"/>
        <w:lang w:eastAsia="de-AT"/>
      </w:rPr>
      <w:t>number</w:t>
    </w:r>
    <w:proofErr w:type="spellEnd"/>
    <w:r w:rsidRPr="007A1DB2">
      <w:rPr>
        <w:rFonts w:eastAsia="Times New Roman" w:cstheme="minorHAnsi"/>
        <w:color w:val="808080" w:themeColor="background1" w:themeShade="80"/>
        <w:sz w:val="18"/>
        <w:szCs w:val="18"/>
        <w:lang w:eastAsia="de-AT"/>
      </w:rPr>
      <w:t>:</w:t>
    </w:r>
  </w:p>
  <w:p w14:paraId="35879B7E" w14:textId="77777777" w:rsidR="00615D20" w:rsidRDefault="00615D20" w:rsidP="00115D5D">
    <w:pPr>
      <w:rPr>
        <w:rFonts w:eastAsia="Times New Roman" w:cstheme="minorHAnsi"/>
        <w:color w:val="808080" w:themeColor="background1" w:themeShade="80"/>
        <w:sz w:val="18"/>
        <w:szCs w:val="18"/>
        <w:lang w:eastAsia="de-AT"/>
      </w:rPr>
    </w:pPr>
    <w:r w:rsidRPr="007A1DB2">
      <w:rPr>
        <w:rFonts w:ascii="Aptos" w:eastAsia="Times New Roman" w:hAnsi="Aptos" w:cstheme="minorHAnsi"/>
        <w:noProof/>
        <w:color w:val="808080" w:themeColor="background1" w:themeShade="80"/>
        <w:sz w:val="18"/>
        <w:szCs w:val="18"/>
        <w:lang w:eastAsia="de-AT"/>
      </w:rPr>
      <w:drawing>
        <wp:anchor distT="0" distB="0" distL="114300" distR="114300" simplePos="0" relativeHeight="251661312" behindDoc="0" locked="0" layoutInCell="1" allowOverlap="1" wp14:anchorId="5025D7BC" wp14:editId="56D21D9D">
          <wp:simplePos x="0" y="0"/>
          <wp:positionH relativeFrom="margin">
            <wp:posOffset>4013034</wp:posOffset>
          </wp:positionH>
          <wp:positionV relativeFrom="margin">
            <wp:posOffset>-448503</wp:posOffset>
          </wp:positionV>
          <wp:extent cx="1979295" cy="387985"/>
          <wp:effectExtent l="0" t="0" r="1905" b="0"/>
          <wp:wrapSquare wrapText="bothSides"/>
          <wp:docPr id="158775950"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1979295" cy="387985"/>
                  </a:xfrm>
                  <a:prstGeom prst="rect">
                    <a:avLst/>
                  </a:prstGeom>
                </pic:spPr>
              </pic:pic>
            </a:graphicData>
          </a:graphic>
          <wp14:sizeRelH relativeFrom="margin">
            <wp14:pctWidth>0</wp14:pctWidth>
          </wp14:sizeRelH>
          <wp14:sizeRelV relativeFrom="margin">
            <wp14:pctHeight>0</wp14:pctHeight>
          </wp14:sizeRelV>
        </wp:anchor>
      </w:drawing>
    </w:r>
    <w:r w:rsidRPr="007A1DB2">
      <w:rPr>
        <w:rFonts w:eastAsia="Times New Roman" w:cstheme="minorHAnsi"/>
        <w:color w:val="808080" w:themeColor="background1" w:themeShade="80"/>
        <w:sz w:val="18"/>
        <w:szCs w:val="18"/>
        <w:lang w:eastAsia="de-AT"/>
      </w:rPr>
      <w:t>643879152710-58</w:t>
    </w:r>
  </w:p>
  <w:p w14:paraId="2F17DD40" w14:textId="6ECFEAB7" w:rsidR="00AE22C4" w:rsidRPr="007A1DB2" w:rsidRDefault="00AE22C4" w:rsidP="00115D5D">
    <w:pPr>
      <w:rPr>
        <w:rFonts w:eastAsia="Times New Roman" w:cstheme="minorHAnsi"/>
        <w:color w:val="808080" w:themeColor="background1" w:themeShade="80"/>
        <w:sz w:val="18"/>
        <w:szCs w:val="18"/>
        <w:lang w:eastAsia="de-AT"/>
      </w:rPr>
    </w:pPr>
    <w:r>
      <w:rPr>
        <w:rFonts w:eastAsia="Times New Roman" w:cstheme="minorHAnsi"/>
        <w:color w:val="808080" w:themeColor="background1" w:themeShade="80"/>
        <w:sz w:val="18"/>
        <w:szCs w:val="18"/>
        <w:lang w:eastAsia="de-AT"/>
      </w:rPr>
      <w:t>Doc CE</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F1D582" w14:textId="743E1399" w:rsidR="000D3489" w:rsidRPr="000D3489" w:rsidRDefault="009D4B62" w:rsidP="009D4B62">
    <w:pPr>
      <w:rPr>
        <w:rFonts w:eastAsia="Times New Roman" w:cstheme="minorHAnsi"/>
        <w:color w:val="808080" w:themeColor="background1" w:themeShade="80"/>
        <w:sz w:val="18"/>
        <w:szCs w:val="18"/>
        <w:lang w:val="en-US" w:eastAsia="de-AT"/>
      </w:rPr>
    </w:pPr>
    <w:r w:rsidRPr="000D3489">
      <w:rPr>
        <w:noProof/>
        <w:color w:val="808080" w:themeColor="background1" w:themeShade="80"/>
      </w:rPr>
      <w:drawing>
        <wp:anchor distT="0" distB="0" distL="114300" distR="114300" simplePos="0" relativeHeight="251656192" behindDoc="0" locked="0" layoutInCell="1" allowOverlap="1" wp14:anchorId="606E7B19" wp14:editId="189FEDF7">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463588526" name="Grafik 634464276"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001C490B">
      <w:rPr>
        <w:rFonts w:eastAsia="Times New Roman" w:cstheme="minorHAnsi"/>
        <w:color w:val="808080" w:themeColor="background1" w:themeShade="80"/>
        <w:sz w:val="18"/>
        <w:szCs w:val="18"/>
        <w:lang w:val="en-US" w:eastAsia="de-AT"/>
      </w:rPr>
      <w:t xml:space="preserve">VÖWG </w:t>
    </w:r>
    <w:r w:rsidRPr="000D3489">
      <w:rPr>
        <w:rFonts w:eastAsia="Times New Roman" w:cstheme="minorHAnsi"/>
        <w:color w:val="808080" w:themeColor="background1" w:themeShade="80"/>
        <w:sz w:val="18"/>
        <w:szCs w:val="18"/>
        <w:lang w:val="en-US" w:eastAsia="de-AT"/>
      </w:rPr>
      <w:t>EU transparency register number:</w:t>
    </w:r>
  </w:p>
  <w:p w14:paraId="086D6A90" w14:textId="392697F2" w:rsidR="00AB3D08" w:rsidRDefault="001C490B" w:rsidP="00115D5D">
    <w:pPr>
      <w:rPr>
        <w:rFonts w:eastAsia="Times New Roman"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59264" behindDoc="0" locked="0" layoutInCell="1" allowOverlap="1" wp14:anchorId="4EE4C600" wp14:editId="678B8820">
          <wp:simplePos x="0" y="0"/>
          <wp:positionH relativeFrom="margin">
            <wp:posOffset>3937000</wp:posOffset>
          </wp:positionH>
          <wp:positionV relativeFrom="margin">
            <wp:posOffset>-412501</wp:posOffset>
          </wp:positionV>
          <wp:extent cx="2154555" cy="422910"/>
          <wp:effectExtent l="0" t="0" r="0" b="0"/>
          <wp:wrapSquare wrapText="bothSides"/>
          <wp:docPr id="514936441"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00115D5D" w:rsidRPr="00115D5D">
      <w:rPr>
        <w:rFonts w:eastAsia="Times New Roman" w:cstheme="minorHAnsi"/>
        <w:color w:val="808080" w:themeColor="background1" w:themeShade="80"/>
        <w:sz w:val="18"/>
        <w:szCs w:val="18"/>
        <w:lang w:val="en-US" w:eastAsia="de-AT"/>
      </w:rPr>
      <w:t>643879152710-58</w:t>
    </w:r>
  </w:p>
  <w:p w14:paraId="7572C89E" w14:textId="3D3536B9" w:rsidR="00AE22C4" w:rsidRPr="00624E28" w:rsidRDefault="00AE22C4" w:rsidP="00115D5D">
    <w:pPr>
      <w:rPr>
        <w:rFonts w:eastAsia="Times New Roman" w:cstheme="minorHAnsi"/>
        <w:color w:val="808080" w:themeColor="background1" w:themeShade="80"/>
        <w:sz w:val="18"/>
        <w:szCs w:val="18"/>
        <w:lang w:val="en-US" w:eastAsia="de-AT"/>
      </w:rPr>
    </w:pPr>
    <w:r>
      <w:rPr>
        <w:rFonts w:eastAsia="Times New Roman" w:cstheme="minorHAnsi"/>
        <w:color w:val="808080" w:themeColor="background1" w:themeShade="80"/>
        <w:sz w:val="18"/>
        <w:szCs w:val="18"/>
        <w:lang w:val="en-US" w:eastAsia="de-AT"/>
      </w:rPr>
      <w:t>Doc CE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B92341"/>
    <w:multiLevelType w:val="hybridMultilevel"/>
    <w:tmpl w:val="30DCB0FA"/>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 w15:restartNumberingAfterBreak="0">
    <w:nsid w:val="0A133A2D"/>
    <w:multiLevelType w:val="hybridMultilevel"/>
    <w:tmpl w:val="CB2E5CD8"/>
    <w:lvl w:ilvl="0" w:tplc="C9625850">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C8320B7"/>
    <w:multiLevelType w:val="hybridMultilevel"/>
    <w:tmpl w:val="A2066886"/>
    <w:lvl w:ilvl="0" w:tplc="FA6A363A">
      <w:start w:val="1"/>
      <w:numFmt w:val="bullet"/>
      <w:lvlText w:val=""/>
      <w:lvlJc w:val="left"/>
      <w:pPr>
        <w:ind w:left="108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0DEA0DDE"/>
    <w:multiLevelType w:val="hybridMultilevel"/>
    <w:tmpl w:val="3C5A9362"/>
    <w:lvl w:ilvl="0" w:tplc="E6D28D5E">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0C91B33"/>
    <w:multiLevelType w:val="hybridMultilevel"/>
    <w:tmpl w:val="244A95AA"/>
    <w:lvl w:ilvl="0" w:tplc="0C07000B">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11BE55F1"/>
    <w:multiLevelType w:val="hybridMultilevel"/>
    <w:tmpl w:val="042C73E0"/>
    <w:lvl w:ilvl="0" w:tplc="C9625850">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13781263"/>
    <w:multiLevelType w:val="hybridMultilevel"/>
    <w:tmpl w:val="659EF3E4"/>
    <w:lvl w:ilvl="0" w:tplc="0C07000B">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1B3C78B8"/>
    <w:multiLevelType w:val="multilevel"/>
    <w:tmpl w:val="4D788576"/>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rPr>
        <w:b w:val="0"/>
        <w:bCs/>
        <w:i w:val="0"/>
        <w:iCs/>
      </w:r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8" w15:restartNumberingAfterBreak="0">
    <w:nsid w:val="1F8B48AD"/>
    <w:multiLevelType w:val="hybridMultilevel"/>
    <w:tmpl w:val="C9B840FE"/>
    <w:lvl w:ilvl="0" w:tplc="C9625850">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0D551CC"/>
    <w:multiLevelType w:val="hybridMultilevel"/>
    <w:tmpl w:val="6054F288"/>
    <w:lvl w:ilvl="0" w:tplc="C9625850">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2A6D64F9"/>
    <w:multiLevelType w:val="hybridMultilevel"/>
    <w:tmpl w:val="955C4DCA"/>
    <w:lvl w:ilvl="0" w:tplc="E61A2674">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306D1441"/>
    <w:multiLevelType w:val="hybridMultilevel"/>
    <w:tmpl w:val="2886F2F4"/>
    <w:lvl w:ilvl="0" w:tplc="C9625850">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37D51384"/>
    <w:multiLevelType w:val="hybridMultilevel"/>
    <w:tmpl w:val="BBEE1ADA"/>
    <w:lvl w:ilvl="0" w:tplc="0C07000B">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3C2B0016"/>
    <w:multiLevelType w:val="hybridMultilevel"/>
    <w:tmpl w:val="D3E69CB6"/>
    <w:lvl w:ilvl="0" w:tplc="E6D28D5E">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481A5CC9"/>
    <w:multiLevelType w:val="hybridMultilevel"/>
    <w:tmpl w:val="8D50B6D6"/>
    <w:lvl w:ilvl="0" w:tplc="0C07000B">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4C7576AA"/>
    <w:multiLevelType w:val="hybridMultilevel"/>
    <w:tmpl w:val="682CF2D4"/>
    <w:lvl w:ilvl="0" w:tplc="0C07000B">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4F374294"/>
    <w:multiLevelType w:val="hybridMultilevel"/>
    <w:tmpl w:val="B5749818"/>
    <w:lvl w:ilvl="0" w:tplc="C9625850">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55950BCE"/>
    <w:multiLevelType w:val="hybridMultilevel"/>
    <w:tmpl w:val="1CDCAAA6"/>
    <w:lvl w:ilvl="0" w:tplc="0C07000B">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571E65A1"/>
    <w:multiLevelType w:val="hybridMultilevel"/>
    <w:tmpl w:val="47FE38D0"/>
    <w:lvl w:ilvl="0" w:tplc="E6D28D5E">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57AD5B8A"/>
    <w:multiLevelType w:val="hybridMultilevel"/>
    <w:tmpl w:val="F6467AEE"/>
    <w:lvl w:ilvl="0" w:tplc="A3EC2EF6">
      <w:start w:val="21"/>
      <w:numFmt w:val="decimal"/>
      <w:lvlText w:val="%1."/>
      <w:lvlJc w:val="left"/>
      <w:pPr>
        <w:ind w:left="1080" w:hanging="360"/>
      </w:pPr>
      <w:rPr>
        <w:rFonts w:hint="default"/>
      </w:r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20" w15:restartNumberingAfterBreak="0">
    <w:nsid w:val="57FA530E"/>
    <w:multiLevelType w:val="hybridMultilevel"/>
    <w:tmpl w:val="E7CC1F02"/>
    <w:lvl w:ilvl="0" w:tplc="AD46F200">
      <w:start w:val="1"/>
      <w:numFmt w:val="bullet"/>
      <w:lvlText w:val=""/>
      <w:lvlJc w:val="left"/>
      <w:pPr>
        <w:ind w:left="108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6BFA3536"/>
    <w:multiLevelType w:val="hybridMultilevel"/>
    <w:tmpl w:val="F39AF14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6D62057F"/>
    <w:multiLevelType w:val="hybridMultilevel"/>
    <w:tmpl w:val="BBFA052E"/>
    <w:lvl w:ilvl="0" w:tplc="C9625850">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72433E54"/>
    <w:multiLevelType w:val="hybridMultilevel"/>
    <w:tmpl w:val="B406EF56"/>
    <w:lvl w:ilvl="0" w:tplc="C9625850">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7B4D15C6"/>
    <w:multiLevelType w:val="hybridMultilevel"/>
    <w:tmpl w:val="162035F4"/>
    <w:lvl w:ilvl="0" w:tplc="0C07000B">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448742085">
    <w:abstractNumId w:val="7"/>
  </w:num>
  <w:num w:numId="2" w16cid:durableId="1347438078">
    <w:abstractNumId w:val="18"/>
  </w:num>
  <w:num w:numId="3" w16cid:durableId="899363236">
    <w:abstractNumId w:val="3"/>
  </w:num>
  <w:num w:numId="4" w16cid:durableId="160046449">
    <w:abstractNumId w:val="13"/>
  </w:num>
  <w:num w:numId="5" w16cid:durableId="303589292">
    <w:abstractNumId w:val="10"/>
  </w:num>
  <w:num w:numId="6" w16cid:durableId="1956061813">
    <w:abstractNumId w:val="0"/>
  </w:num>
  <w:num w:numId="7" w16cid:durableId="1996298627">
    <w:abstractNumId w:val="24"/>
  </w:num>
  <w:num w:numId="8" w16cid:durableId="220676345">
    <w:abstractNumId w:val="14"/>
  </w:num>
  <w:num w:numId="9" w16cid:durableId="1837963795">
    <w:abstractNumId w:val="6"/>
  </w:num>
  <w:num w:numId="10" w16cid:durableId="545677583">
    <w:abstractNumId w:val="17"/>
  </w:num>
  <w:num w:numId="11" w16cid:durableId="1519078878">
    <w:abstractNumId w:val="4"/>
  </w:num>
  <w:num w:numId="12" w16cid:durableId="2069570343">
    <w:abstractNumId w:val="19"/>
  </w:num>
  <w:num w:numId="13" w16cid:durableId="825976563">
    <w:abstractNumId w:val="15"/>
  </w:num>
  <w:num w:numId="14" w16cid:durableId="1049962262">
    <w:abstractNumId w:val="12"/>
  </w:num>
  <w:num w:numId="15" w16cid:durableId="276327537">
    <w:abstractNumId w:val="21"/>
  </w:num>
  <w:num w:numId="16" w16cid:durableId="1380591364">
    <w:abstractNumId w:val="2"/>
  </w:num>
  <w:num w:numId="17" w16cid:durableId="161088521">
    <w:abstractNumId w:val="20"/>
  </w:num>
  <w:num w:numId="18" w16cid:durableId="1431968655">
    <w:abstractNumId w:val="5"/>
  </w:num>
  <w:num w:numId="19" w16cid:durableId="278729971">
    <w:abstractNumId w:val="1"/>
  </w:num>
  <w:num w:numId="20" w16cid:durableId="1633100253">
    <w:abstractNumId w:val="23"/>
  </w:num>
  <w:num w:numId="21" w16cid:durableId="2068335039">
    <w:abstractNumId w:val="22"/>
  </w:num>
  <w:num w:numId="22" w16cid:durableId="1765566913">
    <w:abstractNumId w:val="8"/>
  </w:num>
  <w:num w:numId="23" w16cid:durableId="940573759">
    <w:abstractNumId w:val="11"/>
  </w:num>
  <w:num w:numId="24" w16cid:durableId="1297763474">
    <w:abstractNumId w:val="9"/>
  </w:num>
  <w:num w:numId="25" w16cid:durableId="1979261372">
    <w:abstractNumId w:val="1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2AA4"/>
    <w:rsid w:val="00001F6D"/>
    <w:rsid w:val="0000230D"/>
    <w:rsid w:val="0000383E"/>
    <w:rsid w:val="00004858"/>
    <w:rsid w:val="000056A4"/>
    <w:rsid w:val="0000632A"/>
    <w:rsid w:val="00006454"/>
    <w:rsid w:val="00006ACD"/>
    <w:rsid w:val="000116E8"/>
    <w:rsid w:val="00012DFB"/>
    <w:rsid w:val="00013129"/>
    <w:rsid w:val="00013797"/>
    <w:rsid w:val="00016E80"/>
    <w:rsid w:val="00020CBC"/>
    <w:rsid w:val="00022C9E"/>
    <w:rsid w:val="00022E63"/>
    <w:rsid w:val="000233DD"/>
    <w:rsid w:val="00024AE5"/>
    <w:rsid w:val="00027335"/>
    <w:rsid w:val="0003014B"/>
    <w:rsid w:val="00031A48"/>
    <w:rsid w:val="00031D2F"/>
    <w:rsid w:val="00031E93"/>
    <w:rsid w:val="000321C4"/>
    <w:rsid w:val="00034670"/>
    <w:rsid w:val="00037529"/>
    <w:rsid w:val="000375F0"/>
    <w:rsid w:val="0004196D"/>
    <w:rsid w:val="00041D0D"/>
    <w:rsid w:val="00042526"/>
    <w:rsid w:val="00043B6A"/>
    <w:rsid w:val="00045462"/>
    <w:rsid w:val="00045B3A"/>
    <w:rsid w:val="00046331"/>
    <w:rsid w:val="00046AA3"/>
    <w:rsid w:val="00047CD4"/>
    <w:rsid w:val="00050D53"/>
    <w:rsid w:val="000511BA"/>
    <w:rsid w:val="00053277"/>
    <w:rsid w:val="00053618"/>
    <w:rsid w:val="0005614B"/>
    <w:rsid w:val="00056AA6"/>
    <w:rsid w:val="00056F52"/>
    <w:rsid w:val="0006083C"/>
    <w:rsid w:val="00062D0E"/>
    <w:rsid w:val="00063628"/>
    <w:rsid w:val="00064B99"/>
    <w:rsid w:val="000657BA"/>
    <w:rsid w:val="0006751B"/>
    <w:rsid w:val="000678BB"/>
    <w:rsid w:val="00071F27"/>
    <w:rsid w:val="00073868"/>
    <w:rsid w:val="0007681E"/>
    <w:rsid w:val="000801A2"/>
    <w:rsid w:val="00080F74"/>
    <w:rsid w:val="000817C7"/>
    <w:rsid w:val="00082304"/>
    <w:rsid w:val="000826EE"/>
    <w:rsid w:val="00082A44"/>
    <w:rsid w:val="000847FB"/>
    <w:rsid w:val="00087925"/>
    <w:rsid w:val="00087DF4"/>
    <w:rsid w:val="000917FF"/>
    <w:rsid w:val="00091FDA"/>
    <w:rsid w:val="000928D4"/>
    <w:rsid w:val="00092C72"/>
    <w:rsid w:val="00095B7E"/>
    <w:rsid w:val="00095F83"/>
    <w:rsid w:val="00097918"/>
    <w:rsid w:val="000A332E"/>
    <w:rsid w:val="000A53A1"/>
    <w:rsid w:val="000A5C6F"/>
    <w:rsid w:val="000B1535"/>
    <w:rsid w:val="000B4176"/>
    <w:rsid w:val="000B5D88"/>
    <w:rsid w:val="000B7D0C"/>
    <w:rsid w:val="000C2B19"/>
    <w:rsid w:val="000C5B00"/>
    <w:rsid w:val="000C5EE2"/>
    <w:rsid w:val="000C6CC8"/>
    <w:rsid w:val="000D137B"/>
    <w:rsid w:val="000D193D"/>
    <w:rsid w:val="000D2064"/>
    <w:rsid w:val="000D2D55"/>
    <w:rsid w:val="000D3489"/>
    <w:rsid w:val="000D4E42"/>
    <w:rsid w:val="000D500D"/>
    <w:rsid w:val="000D53A8"/>
    <w:rsid w:val="000D788D"/>
    <w:rsid w:val="000E244F"/>
    <w:rsid w:val="000E43ED"/>
    <w:rsid w:val="000E4EA8"/>
    <w:rsid w:val="000F00A6"/>
    <w:rsid w:val="000F11B9"/>
    <w:rsid w:val="000F136C"/>
    <w:rsid w:val="000F3BEC"/>
    <w:rsid w:val="00100D45"/>
    <w:rsid w:val="0010160A"/>
    <w:rsid w:val="00103CE1"/>
    <w:rsid w:val="00105822"/>
    <w:rsid w:val="00105BA0"/>
    <w:rsid w:val="001114C3"/>
    <w:rsid w:val="00111543"/>
    <w:rsid w:val="00112249"/>
    <w:rsid w:val="0011305D"/>
    <w:rsid w:val="00113876"/>
    <w:rsid w:val="001139CA"/>
    <w:rsid w:val="00114896"/>
    <w:rsid w:val="00115D5D"/>
    <w:rsid w:val="001164D3"/>
    <w:rsid w:val="00116ECE"/>
    <w:rsid w:val="00121EC8"/>
    <w:rsid w:val="001232B0"/>
    <w:rsid w:val="001241B5"/>
    <w:rsid w:val="001247E5"/>
    <w:rsid w:val="00124C3C"/>
    <w:rsid w:val="001252E0"/>
    <w:rsid w:val="001275F2"/>
    <w:rsid w:val="001308CA"/>
    <w:rsid w:val="00130BBB"/>
    <w:rsid w:val="00131969"/>
    <w:rsid w:val="001330E7"/>
    <w:rsid w:val="0013658E"/>
    <w:rsid w:val="00137889"/>
    <w:rsid w:val="00140566"/>
    <w:rsid w:val="00141227"/>
    <w:rsid w:val="001415E7"/>
    <w:rsid w:val="00144FA3"/>
    <w:rsid w:val="001464E9"/>
    <w:rsid w:val="001509B9"/>
    <w:rsid w:val="0015322D"/>
    <w:rsid w:val="001560E3"/>
    <w:rsid w:val="00156C95"/>
    <w:rsid w:val="00156E55"/>
    <w:rsid w:val="00163218"/>
    <w:rsid w:val="00163369"/>
    <w:rsid w:val="00163797"/>
    <w:rsid w:val="0017211E"/>
    <w:rsid w:val="00172E95"/>
    <w:rsid w:val="00175A75"/>
    <w:rsid w:val="0017637A"/>
    <w:rsid w:val="00177778"/>
    <w:rsid w:val="001803D6"/>
    <w:rsid w:val="0018121B"/>
    <w:rsid w:val="001821F7"/>
    <w:rsid w:val="0018354E"/>
    <w:rsid w:val="0018386F"/>
    <w:rsid w:val="001839ED"/>
    <w:rsid w:val="0018677C"/>
    <w:rsid w:val="0018677F"/>
    <w:rsid w:val="00187274"/>
    <w:rsid w:val="00187376"/>
    <w:rsid w:val="00187CEA"/>
    <w:rsid w:val="001905F3"/>
    <w:rsid w:val="00190A15"/>
    <w:rsid w:val="00193C6E"/>
    <w:rsid w:val="00194F0F"/>
    <w:rsid w:val="001A1FC6"/>
    <w:rsid w:val="001A5221"/>
    <w:rsid w:val="001A71CD"/>
    <w:rsid w:val="001A741D"/>
    <w:rsid w:val="001B1A68"/>
    <w:rsid w:val="001B258A"/>
    <w:rsid w:val="001B2EED"/>
    <w:rsid w:val="001B71E0"/>
    <w:rsid w:val="001B739D"/>
    <w:rsid w:val="001B7BBB"/>
    <w:rsid w:val="001C16CE"/>
    <w:rsid w:val="001C1D46"/>
    <w:rsid w:val="001C26F8"/>
    <w:rsid w:val="001C3982"/>
    <w:rsid w:val="001C40F9"/>
    <w:rsid w:val="001C490B"/>
    <w:rsid w:val="001C5459"/>
    <w:rsid w:val="001C5EDC"/>
    <w:rsid w:val="001D3A25"/>
    <w:rsid w:val="001D3C1A"/>
    <w:rsid w:val="001D5176"/>
    <w:rsid w:val="001D6806"/>
    <w:rsid w:val="001D79F4"/>
    <w:rsid w:val="001E30B3"/>
    <w:rsid w:val="001E37DE"/>
    <w:rsid w:val="001E483C"/>
    <w:rsid w:val="001E52BF"/>
    <w:rsid w:val="001F1947"/>
    <w:rsid w:val="001F2BA7"/>
    <w:rsid w:val="001F2F63"/>
    <w:rsid w:val="001F30D2"/>
    <w:rsid w:val="001F35CC"/>
    <w:rsid w:val="001F571D"/>
    <w:rsid w:val="001F7B70"/>
    <w:rsid w:val="001F7DE2"/>
    <w:rsid w:val="002016B5"/>
    <w:rsid w:val="00202244"/>
    <w:rsid w:val="00203295"/>
    <w:rsid w:val="00203DCF"/>
    <w:rsid w:val="00206E5A"/>
    <w:rsid w:val="00207AB5"/>
    <w:rsid w:val="00211ABD"/>
    <w:rsid w:val="00215359"/>
    <w:rsid w:val="00216EF9"/>
    <w:rsid w:val="0021721A"/>
    <w:rsid w:val="00223DF4"/>
    <w:rsid w:val="00224368"/>
    <w:rsid w:val="002301BB"/>
    <w:rsid w:val="002318A9"/>
    <w:rsid w:val="00232AA4"/>
    <w:rsid w:val="00234E1E"/>
    <w:rsid w:val="0023675F"/>
    <w:rsid w:val="00236C3C"/>
    <w:rsid w:val="00236C66"/>
    <w:rsid w:val="002415E4"/>
    <w:rsid w:val="00241E08"/>
    <w:rsid w:val="002434DE"/>
    <w:rsid w:val="002437B5"/>
    <w:rsid w:val="0024622E"/>
    <w:rsid w:val="00247DBB"/>
    <w:rsid w:val="00254EE8"/>
    <w:rsid w:val="0025602C"/>
    <w:rsid w:val="002562E3"/>
    <w:rsid w:val="00256CC2"/>
    <w:rsid w:val="0026010A"/>
    <w:rsid w:val="00262CA3"/>
    <w:rsid w:val="002631B0"/>
    <w:rsid w:val="00263CB9"/>
    <w:rsid w:val="00264757"/>
    <w:rsid w:val="0027094D"/>
    <w:rsid w:val="0027233F"/>
    <w:rsid w:val="00272D35"/>
    <w:rsid w:val="00272F86"/>
    <w:rsid w:val="00283237"/>
    <w:rsid w:val="00292C45"/>
    <w:rsid w:val="00293BA8"/>
    <w:rsid w:val="00294F9A"/>
    <w:rsid w:val="00295D3A"/>
    <w:rsid w:val="00297180"/>
    <w:rsid w:val="002A1111"/>
    <w:rsid w:val="002A495A"/>
    <w:rsid w:val="002A68FC"/>
    <w:rsid w:val="002A6B82"/>
    <w:rsid w:val="002B0BCA"/>
    <w:rsid w:val="002B0EB0"/>
    <w:rsid w:val="002C1554"/>
    <w:rsid w:val="002C1C4E"/>
    <w:rsid w:val="002C2004"/>
    <w:rsid w:val="002C2F51"/>
    <w:rsid w:val="002C584D"/>
    <w:rsid w:val="002D7DE4"/>
    <w:rsid w:val="002E30B5"/>
    <w:rsid w:val="002E44AC"/>
    <w:rsid w:val="002E4B5E"/>
    <w:rsid w:val="002E5122"/>
    <w:rsid w:val="002E6028"/>
    <w:rsid w:val="002F0B8A"/>
    <w:rsid w:val="002F1471"/>
    <w:rsid w:val="002F3376"/>
    <w:rsid w:val="002F3C36"/>
    <w:rsid w:val="002F4EE1"/>
    <w:rsid w:val="002F65B4"/>
    <w:rsid w:val="003015D2"/>
    <w:rsid w:val="00301C85"/>
    <w:rsid w:val="00302836"/>
    <w:rsid w:val="00306392"/>
    <w:rsid w:val="00310345"/>
    <w:rsid w:val="003154FA"/>
    <w:rsid w:val="00315C3E"/>
    <w:rsid w:val="003175FF"/>
    <w:rsid w:val="00320235"/>
    <w:rsid w:val="0032177A"/>
    <w:rsid w:val="003220D4"/>
    <w:rsid w:val="003225EF"/>
    <w:rsid w:val="0032427E"/>
    <w:rsid w:val="0032531C"/>
    <w:rsid w:val="00325902"/>
    <w:rsid w:val="0032613B"/>
    <w:rsid w:val="00327044"/>
    <w:rsid w:val="00332859"/>
    <w:rsid w:val="0033347C"/>
    <w:rsid w:val="00333B6A"/>
    <w:rsid w:val="00334BC2"/>
    <w:rsid w:val="00340DCF"/>
    <w:rsid w:val="003438AB"/>
    <w:rsid w:val="00344567"/>
    <w:rsid w:val="0034481B"/>
    <w:rsid w:val="00345C1E"/>
    <w:rsid w:val="00350930"/>
    <w:rsid w:val="003525BC"/>
    <w:rsid w:val="00353E7A"/>
    <w:rsid w:val="00356979"/>
    <w:rsid w:val="003578B0"/>
    <w:rsid w:val="00360745"/>
    <w:rsid w:val="00361A06"/>
    <w:rsid w:val="00366350"/>
    <w:rsid w:val="003669CB"/>
    <w:rsid w:val="003672A8"/>
    <w:rsid w:val="0037100F"/>
    <w:rsid w:val="003710F9"/>
    <w:rsid w:val="003727EA"/>
    <w:rsid w:val="0038303E"/>
    <w:rsid w:val="003843A4"/>
    <w:rsid w:val="00385F4A"/>
    <w:rsid w:val="00387134"/>
    <w:rsid w:val="003926E6"/>
    <w:rsid w:val="0039463E"/>
    <w:rsid w:val="00395D80"/>
    <w:rsid w:val="00397361"/>
    <w:rsid w:val="003A14A2"/>
    <w:rsid w:val="003A3306"/>
    <w:rsid w:val="003A3689"/>
    <w:rsid w:val="003A3ED7"/>
    <w:rsid w:val="003A5873"/>
    <w:rsid w:val="003B11AD"/>
    <w:rsid w:val="003B2621"/>
    <w:rsid w:val="003B2BEB"/>
    <w:rsid w:val="003B30C1"/>
    <w:rsid w:val="003B3ACB"/>
    <w:rsid w:val="003C0238"/>
    <w:rsid w:val="003C32C5"/>
    <w:rsid w:val="003C4056"/>
    <w:rsid w:val="003C6322"/>
    <w:rsid w:val="003D0982"/>
    <w:rsid w:val="003D12DE"/>
    <w:rsid w:val="003D736E"/>
    <w:rsid w:val="003E49A6"/>
    <w:rsid w:val="003E5102"/>
    <w:rsid w:val="003E54EF"/>
    <w:rsid w:val="003E5B3A"/>
    <w:rsid w:val="003E6E6F"/>
    <w:rsid w:val="003F2F41"/>
    <w:rsid w:val="00402637"/>
    <w:rsid w:val="004040CA"/>
    <w:rsid w:val="0040631D"/>
    <w:rsid w:val="004070B6"/>
    <w:rsid w:val="004110FF"/>
    <w:rsid w:val="004132C2"/>
    <w:rsid w:val="00414E8A"/>
    <w:rsid w:val="00414FD3"/>
    <w:rsid w:val="00415828"/>
    <w:rsid w:val="00417A45"/>
    <w:rsid w:val="004211EC"/>
    <w:rsid w:val="00421C18"/>
    <w:rsid w:val="004240A5"/>
    <w:rsid w:val="00425684"/>
    <w:rsid w:val="00425CA2"/>
    <w:rsid w:val="00426C56"/>
    <w:rsid w:val="00430B3B"/>
    <w:rsid w:val="004311E7"/>
    <w:rsid w:val="00434B8D"/>
    <w:rsid w:val="00435F7C"/>
    <w:rsid w:val="0043659E"/>
    <w:rsid w:val="00436FA7"/>
    <w:rsid w:val="00440F0C"/>
    <w:rsid w:val="004426A9"/>
    <w:rsid w:val="00442DDF"/>
    <w:rsid w:val="0044436F"/>
    <w:rsid w:val="00445D43"/>
    <w:rsid w:val="00447286"/>
    <w:rsid w:val="00447BD4"/>
    <w:rsid w:val="004510A3"/>
    <w:rsid w:val="00451393"/>
    <w:rsid w:val="0045434E"/>
    <w:rsid w:val="00462DC0"/>
    <w:rsid w:val="00464E15"/>
    <w:rsid w:val="00467699"/>
    <w:rsid w:val="00470BEA"/>
    <w:rsid w:val="0047157E"/>
    <w:rsid w:val="0047609B"/>
    <w:rsid w:val="00477519"/>
    <w:rsid w:val="00477D9D"/>
    <w:rsid w:val="00482731"/>
    <w:rsid w:val="00482EC1"/>
    <w:rsid w:val="00483E63"/>
    <w:rsid w:val="004906E0"/>
    <w:rsid w:val="00490D72"/>
    <w:rsid w:val="00490E3E"/>
    <w:rsid w:val="004930D5"/>
    <w:rsid w:val="00495126"/>
    <w:rsid w:val="004A3EA5"/>
    <w:rsid w:val="004A3F9F"/>
    <w:rsid w:val="004A4E40"/>
    <w:rsid w:val="004A52E0"/>
    <w:rsid w:val="004A5E2F"/>
    <w:rsid w:val="004A6703"/>
    <w:rsid w:val="004A698F"/>
    <w:rsid w:val="004A6D8F"/>
    <w:rsid w:val="004A7BBE"/>
    <w:rsid w:val="004B0AAE"/>
    <w:rsid w:val="004B1821"/>
    <w:rsid w:val="004B2FB7"/>
    <w:rsid w:val="004B6E07"/>
    <w:rsid w:val="004C595D"/>
    <w:rsid w:val="004C7203"/>
    <w:rsid w:val="004C74CA"/>
    <w:rsid w:val="004C7896"/>
    <w:rsid w:val="004D2397"/>
    <w:rsid w:val="004D2781"/>
    <w:rsid w:val="004D2AA6"/>
    <w:rsid w:val="004D3FB2"/>
    <w:rsid w:val="004D66A0"/>
    <w:rsid w:val="004D6DD3"/>
    <w:rsid w:val="004D7A99"/>
    <w:rsid w:val="004E3F0E"/>
    <w:rsid w:val="004E7556"/>
    <w:rsid w:val="004E7D05"/>
    <w:rsid w:val="004F3242"/>
    <w:rsid w:val="004F43A7"/>
    <w:rsid w:val="00500CFB"/>
    <w:rsid w:val="00502781"/>
    <w:rsid w:val="0050301E"/>
    <w:rsid w:val="00503CAF"/>
    <w:rsid w:val="00504646"/>
    <w:rsid w:val="005076AC"/>
    <w:rsid w:val="005117FB"/>
    <w:rsid w:val="005163F9"/>
    <w:rsid w:val="00521A91"/>
    <w:rsid w:val="00522BE8"/>
    <w:rsid w:val="0052389A"/>
    <w:rsid w:val="005247B5"/>
    <w:rsid w:val="00524F71"/>
    <w:rsid w:val="00530848"/>
    <w:rsid w:val="00535039"/>
    <w:rsid w:val="005366B8"/>
    <w:rsid w:val="0053673A"/>
    <w:rsid w:val="00536F10"/>
    <w:rsid w:val="00540BD3"/>
    <w:rsid w:val="00541027"/>
    <w:rsid w:val="00541E89"/>
    <w:rsid w:val="0054548E"/>
    <w:rsid w:val="00545DF2"/>
    <w:rsid w:val="005478A1"/>
    <w:rsid w:val="005502FF"/>
    <w:rsid w:val="00550B21"/>
    <w:rsid w:val="005522D7"/>
    <w:rsid w:val="00553F6B"/>
    <w:rsid w:val="00555BB0"/>
    <w:rsid w:val="00561FAD"/>
    <w:rsid w:val="005626C9"/>
    <w:rsid w:val="005628D1"/>
    <w:rsid w:val="00562ACE"/>
    <w:rsid w:val="005707CC"/>
    <w:rsid w:val="00571A41"/>
    <w:rsid w:val="0057297A"/>
    <w:rsid w:val="00573843"/>
    <w:rsid w:val="00573AD8"/>
    <w:rsid w:val="0057453D"/>
    <w:rsid w:val="005748A2"/>
    <w:rsid w:val="00575FCB"/>
    <w:rsid w:val="00577519"/>
    <w:rsid w:val="005823E9"/>
    <w:rsid w:val="005848BC"/>
    <w:rsid w:val="00585F97"/>
    <w:rsid w:val="00586579"/>
    <w:rsid w:val="00587282"/>
    <w:rsid w:val="0059220A"/>
    <w:rsid w:val="00592FD7"/>
    <w:rsid w:val="0059464A"/>
    <w:rsid w:val="005950FB"/>
    <w:rsid w:val="005A08D6"/>
    <w:rsid w:val="005A18FC"/>
    <w:rsid w:val="005A2FD6"/>
    <w:rsid w:val="005A5BB2"/>
    <w:rsid w:val="005A7F05"/>
    <w:rsid w:val="005B15A6"/>
    <w:rsid w:val="005B26FE"/>
    <w:rsid w:val="005B391F"/>
    <w:rsid w:val="005B4F1E"/>
    <w:rsid w:val="005C0389"/>
    <w:rsid w:val="005C0E01"/>
    <w:rsid w:val="005C2085"/>
    <w:rsid w:val="005C5DDA"/>
    <w:rsid w:val="005D0629"/>
    <w:rsid w:val="005D12B2"/>
    <w:rsid w:val="005D201C"/>
    <w:rsid w:val="005D2343"/>
    <w:rsid w:val="005D442C"/>
    <w:rsid w:val="005D5D9E"/>
    <w:rsid w:val="005D70B8"/>
    <w:rsid w:val="005E1901"/>
    <w:rsid w:val="005E2EBB"/>
    <w:rsid w:val="005E66E1"/>
    <w:rsid w:val="005E6EB3"/>
    <w:rsid w:val="005F0A95"/>
    <w:rsid w:val="005F36DC"/>
    <w:rsid w:val="005F399B"/>
    <w:rsid w:val="005F4281"/>
    <w:rsid w:val="005F4666"/>
    <w:rsid w:val="005F4DBF"/>
    <w:rsid w:val="005F56E7"/>
    <w:rsid w:val="005F6B4F"/>
    <w:rsid w:val="005F73BC"/>
    <w:rsid w:val="00600CFC"/>
    <w:rsid w:val="00602AD5"/>
    <w:rsid w:val="00603D2F"/>
    <w:rsid w:val="00604A35"/>
    <w:rsid w:val="00606820"/>
    <w:rsid w:val="00607B45"/>
    <w:rsid w:val="00607ECF"/>
    <w:rsid w:val="006107D7"/>
    <w:rsid w:val="00610953"/>
    <w:rsid w:val="006114ED"/>
    <w:rsid w:val="00611982"/>
    <w:rsid w:val="006131EA"/>
    <w:rsid w:val="0061443B"/>
    <w:rsid w:val="00615D20"/>
    <w:rsid w:val="0061789A"/>
    <w:rsid w:val="0062004D"/>
    <w:rsid w:val="00620699"/>
    <w:rsid w:val="006213ED"/>
    <w:rsid w:val="006233CB"/>
    <w:rsid w:val="00624123"/>
    <w:rsid w:val="00624E28"/>
    <w:rsid w:val="00626BE3"/>
    <w:rsid w:val="006272C7"/>
    <w:rsid w:val="0063179B"/>
    <w:rsid w:val="0063350F"/>
    <w:rsid w:val="00635F3B"/>
    <w:rsid w:val="00636074"/>
    <w:rsid w:val="006405EA"/>
    <w:rsid w:val="00641109"/>
    <w:rsid w:val="00641815"/>
    <w:rsid w:val="00641BDD"/>
    <w:rsid w:val="00641E17"/>
    <w:rsid w:val="006430C9"/>
    <w:rsid w:val="00643D0E"/>
    <w:rsid w:val="006459A5"/>
    <w:rsid w:val="00647D51"/>
    <w:rsid w:val="00651F82"/>
    <w:rsid w:val="006534BD"/>
    <w:rsid w:val="00662716"/>
    <w:rsid w:val="0066299F"/>
    <w:rsid w:val="00671A4B"/>
    <w:rsid w:val="006740FD"/>
    <w:rsid w:val="00675559"/>
    <w:rsid w:val="00676BD9"/>
    <w:rsid w:val="00676F52"/>
    <w:rsid w:val="00680759"/>
    <w:rsid w:val="00682946"/>
    <w:rsid w:val="00683643"/>
    <w:rsid w:val="006836EB"/>
    <w:rsid w:val="00684D62"/>
    <w:rsid w:val="00685428"/>
    <w:rsid w:val="00687B0B"/>
    <w:rsid w:val="006901CA"/>
    <w:rsid w:val="006901D2"/>
    <w:rsid w:val="0069567E"/>
    <w:rsid w:val="00696DCA"/>
    <w:rsid w:val="006A5F0C"/>
    <w:rsid w:val="006B0242"/>
    <w:rsid w:val="006B0CFC"/>
    <w:rsid w:val="006B142B"/>
    <w:rsid w:val="006B1D80"/>
    <w:rsid w:val="006B20AC"/>
    <w:rsid w:val="006B3939"/>
    <w:rsid w:val="006C281A"/>
    <w:rsid w:val="006C7299"/>
    <w:rsid w:val="006D0123"/>
    <w:rsid w:val="006D0F41"/>
    <w:rsid w:val="006D0F5F"/>
    <w:rsid w:val="006D18D1"/>
    <w:rsid w:val="006D3143"/>
    <w:rsid w:val="006D563D"/>
    <w:rsid w:val="006D6DF9"/>
    <w:rsid w:val="006E139C"/>
    <w:rsid w:val="006E1E89"/>
    <w:rsid w:val="006E23CE"/>
    <w:rsid w:val="006E2739"/>
    <w:rsid w:val="006E4C05"/>
    <w:rsid w:val="006E7A22"/>
    <w:rsid w:val="006F0864"/>
    <w:rsid w:val="006F1FEA"/>
    <w:rsid w:val="006F2803"/>
    <w:rsid w:val="006F4A5B"/>
    <w:rsid w:val="006F5C27"/>
    <w:rsid w:val="00701C20"/>
    <w:rsid w:val="00703B1A"/>
    <w:rsid w:val="0071034B"/>
    <w:rsid w:val="0071075C"/>
    <w:rsid w:val="00712B07"/>
    <w:rsid w:val="00715F21"/>
    <w:rsid w:val="00723CCF"/>
    <w:rsid w:val="007241B5"/>
    <w:rsid w:val="0072681D"/>
    <w:rsid w:val="00733FE8"/>
    <w:rsid w:val="00737BE7"/>
    <w:rsid w:val="007401C4"/>
    <w:rsid w:val="00742ACA"/>
    <w:rsid w:val="007461D1"/>
    <w:rsid w:val="00747555"/>
    <w:rsid w:val="00752690"/>
    <w:rsid w:val="0075318B"/>
    <w:rsid w:val="00754F70"/>
    <w:rsid w:val="00755A80"/>
    <w:rsid w:val="0076035B"/>
    <w:rsid w:val="00763305"/>
    <w:rsid w:val="00766E36"/>
    <w:rsid w:val="00772E90"/>
    <w:rsid w:val="007749E9"/>
    <w:rsid w:val="00774E92"/>
    <w:rsid w:val="00775021"/>
    <w:rsid w:val="00776634"/>
    <w:rsid w:val="00782028"/>
    <w:rsid w:val="00783296"/>
    <w:rsid w:val="00783623"/>
    <w:rsid w:val="007846E5"/>
    <w:rsid w:val="00784D3F"/>
    <w:rsid w:val="00791671"/>
    <w:rsid w:val="007970B7"/>
    <w:rsid w:val="007974F0"/>
    <w:rsid w:val="0079751B"/>
    <w:rsid w:val="007A260F"/>
    <w:rsid w:val="007A4843"/>
    <w:rsid w:val="007A5747"/>
    <w:rsid w:val="007B0543"/>
    <w:rsid w:val="007B076A"/>
    <w:rsid w:val="007B0778"/>
    <w:rsid w:val="007B4266"/>
    <w:rsid w:val="007B4825"/>
    <w:rsid w:val="007B5C34"/>
    <w:rsid w:val="007B6258"/>
    <w:rsid w:val="007B6341"/>
    <w:rsid w:val="007B7019"/>
    <w:rsid w:val="007D164A"/>
    <w:rsid w:val="007D1895"/>
    <w:rsid w:val="007E18DA"/>
    <w:rsid w:val="007E568A"/>
    <w:rsid w:val="007E6FC5"/>
    <w:rsid w:val="007F085C"/>
    <w:rsid w:val="007F0A20"/>
    <w:rsid w:val="007F1E19"/>
    <w:rsid w:val="007F259F"/>
    <w:rsid w:val="007F336B"/>
    <w:rsid w:val="007F34F4"/>
    <w:rsid w:val="007F3694"/>
    <w:rsid w:val="007F4973"/>
    <w:rsid w:val="007F4A7B"/>
    <w:rsid w:val="007F6839"/>
    <w:rsid w:val="008015C5"/>
    <w:rsid w:val="00801955"/>
    <w:rsid w:val="0080364E"/>
    <w:rsid w:val="00804787"/>
    <w:rsid w:val="0080595D"/>
    <w:rsid w:val="00811A63"/>
    <w:rsid w:val="00812F2B"/>
    <w:rsid w:val="00813EB5"/>
    <w:rsid w:val="008215A3"/>
    <w:rsid w:val="0082211A"/>
    <w:rsid w:val="00822B67"/>
    <w:rsid w:val="00822C3D"/>
    <w:rsid w:val="008255EA"/>
    <w:rsid w:val="008258A3"/>
    <w:rsid w:val="00825F39"/>
    <w:rsid w:val="00830ED9"/>
    <w:rsid w:val="008323DA"/>
    <w:rsid w:val="008334E0"/>
    <w:rsid w:val="00833FCA"/>
    <w:rsid w:val="00836456"/>
    <w:rsid w:val="00836D4B"/>
    <w:rsid w:val="008407AD"/>
    <w:rsid w:val="00840BEB"/>
    <w:rsid w:val="00840E72"/>
    <w:rsid w:val="00843591"/>
    <w:rsid w:val="00844C03"/>
    <w:rsid w:val="0084505E"/>
    <w:rsid w:val="008455D4"/>
    <w:rsid w:val="008456C5"/>
    <w:rsid w:val="00845E00"/>
    <w:rsid w:val="00846AA1"/>
    <w:rsid w:val="0084709D"/>
    <w:rsid w:val="00850B77"/>
    <w:rsid w:val="00850D59"/>
    <w:rsid w:val="00854A61"/>
    <w:rsid w:val="00857927"/>
    <w:rsid w:val="00863731"/>
    <w:rsid w:val="00865BE6"/>
    <w:rsid w:val="0086616A"/>
    <w:rsid w:val="00866EE6"/>
    <w:rsid w:val="00867BE7"/>
    <w:rsid w:val="00873F00"/>
    <w:rsid w:val="00875367"/>
    <w:rsid w:val="00875866"/>
    <w:rsid w:val="00876800"/>
    <w:rsid w:val="00877D87"/>
    <w:rsid w:val="008805D1"/>
    <w:rsid w:val="0088527D"/>
    <w:rsid w:val="00885A83"/>
    <w:rsid w:val="008863A9"/>
    <w:rsid w:val="00890F0D"/>
    <w:rsid w:val="0089295F"/>
    <w:rsid w:val="008931E0"/>
    <w:rsid w:val="00894393"/>
    <w:rsid w:val="008A522D"/>
    <w:rsid w:val="008A69A1"/>
    <w:rsid w:val="008B22A7"/>
    <w:rsid w:val="008B38B9"/>
    <w:rsid w:val="008B5C69"/>
    <w:rsid w:val="008B5C81"/>
    <w:rsid w:val="008B7568"/>
    <w:rsid w:val="008B7DC2"/>
    <w:rsid w:val="008C244F"/>
    <w:rsid w:val="008C5C27"/>
    <w:rsid w:val="008C785C"/>
    <w:rsid w:val="008D468D"/>
    <w:rsid w:val="008D59E6"/>
    <w:rsid w:val="008E085D"/>
    <w:rsid w:val="008E23F4"/>
    <w:rsid w:val="008E251C"/>
    <w:rsid w:val="008E41BC"/>
    <w:rsid w:val="008F16CC"/>
    <w:rsid w:val="008F4089"/>
    <w:rsid w:val="008F7DB2"/>
    <w:rsid w:val="009013E5"/>
    <w:rsid w:val="009015B6"/>
    <w:rsid w:val="00902660"/>
    <w:rsid w:val="009049A3"/>
    <w:rsid w:val="00907483"/>
    <w:rsid w:val="009118C3"/>
    <w:rsid w:val="009138DC"/>
    <w:rsid w:val="0091425F"/>
    <w:rsid w:val="009150A2"/>
    <w:rsid w:val="00916043"/>
    <w:rsid w:val="00916BAC"/>
    <w:rsid w:val="00916BD4"/>
    <w:rsid w:val="00920EB7"/>
    <w:rsid w:val="00921A31"/>
    <w:rsid w:val="009223C1"/>
    <w:rsid w:val="0092439E"/>
    <w:rsid w:val="00925000"/>
    <w:rsid w:val="00930099"/>
    <w:rsid w:val="00930142"/>
    <w:rsid w:val="00934063"/>
    <w:rsid w:val="00934636"/>
    <w:rsid w:val="0093630B"/>
    <w:rsid w:val="009366DB"/>
    <w:rsid w:val="00950A9A"/>
    <w:rsid w:val="00957910"/>
    <w:rsid w:val="009607C1"/>
    <w:rsid w:val="009614AF"/>
    <w:rsid w:val="009623F6"/>
    <w:rsid w:val="00962B14"/>
    <w:rsid w:val="0096797E"/>
    <w:rsid w:val="00970732"/>
    <w:rsid w:val="00971515"/>
    <w:rsid w:val="00975C9C"/>
    <w:rsid w:val="0097682D"/>
    <w:rsid w:val="00980A19"/>
    <w:rsid w:val="00980A37"/>
    <w:rsid w:val="00983A8D"/>
    <w:rsid w:val="00983F3C"/>
    <w:rsid w:val="00984030"/>
    <w:rsid w:val="00984346"/>
    <w:rsid w:val="009847E9"/>
    <w:rsid w:val="00994206"/>
    <w:rsid w:val="009A1B4B"/>
    <w:rsid w:val="009A2151"/>
    <w:rsid w:val="009A21BC"/>
    <w:rsid w:val="009A2BAE"/>
    <w:rsid w:val="009A4068"/>
    <w:rsid w:val="009A571B"/>
    <w:rsid w:val="009A6428"/>
    <w:rsid w:val="009A66D6"/>
    <w:rsid w:val="009A704F"/>
    <w:rsid w:val="009A7524"/>
    <w:rsid w:val="009B177C"/>
    <w:rsid w:val="009B1DD7"/>
    <w:rsid w:val="009B1EE6"/>
    <w:rsid w:val="009B2450"/>
    <w:rsid w:val="009B38FC"/>
    <w:rsid w:val="009B677D"/>
    <w:rsid w:val="009B6A02"/>
    <w:rsid w:val="009C0046"/>
    <w:rsid w:val="009C5EA8"/>
    <w:rsid w:val="009D07FE"/>
    <w:rsid w:val="009D2AE5"/>
    <w:rsid w:val="009D4B62"/>
    <w:rsid w:val="009D5440"/>
    <w:rsid w:val="009D631F"/>
    <w:rsid w:val="009D634B"/>
    <w:rsid w:val="009D72B2"/>
    <w:rsid w:val="009E0C59"/>
    <w:rsid w:val="009E20F7"/>
    <w:rsid w:val="009E443D"/>
    <w:rsid w:val="009E606D"/>
    <w:rsid w:val="009E7456"/>
    <w:rsid w:val="009F0605"/>
    <w:rsid w:val="009F1331"/>
    <w:rsid w:val="009F284C"/>
    <w:rsid w:val="009F2929"/>
    <w:rsid w:val="009F2FE7"/>
    <w:rsid w:val="009F4515"/>
    <w:rsid w:val="009F5374"/>
    <w:rsid w:val="009F7FDE"/>
    <w:rsid w:val="00A00C1C"/>
    <w:rsid w:val="00A00DA9"/>
    <w:rsid w:val="00A02A09"/>
    <w:rsid w:val="00A02EA8"/>
    <w:rsid w:val="00A02F65"/>
    <w:rsid w:val="00A04B2E"/>
    <w:rsid w:val="00A10DED"/>
    <w:rsid w:val="00A1193D"/>
    <w:rsid w:val="00A11ED7"/>
    <w:rsid w:val="00A13704"/>
    <w:rsid w:val="00A13A71"/>
    <w:rsid w:val="00A14ED3"/>
    <w:rsid w:val="00A1644B"/>
    <w:rsid w:val="00A20427"/>
    <w:rsid w:val="00A2264F"/>
    <w:rsid w:val="00A235D9"/>
    <w:rsid w:val="00A239CB"/>
    <w:rsid w:val="00A24CB6"/>
    <w:rsid w:val="00A25876"/>
    <w:rsid w:val="00A265B7"/>
    <w:rsid w:val="00A319AF"/>
    <w:rsid w:val="00A32F3B"/>
    <w:rsid w:val="00A34C6A"/>
    <w:rsid w:val="00A374FD"/>
    <w:rsid w:val="00A37CD5"/>
    <w:rsid w:val="00A40AD3"/>
    <w:rsid w:val="00A40B38"/>
    <w:rsid w:val="00A4259C"/>
    <w:rsid w:val="00A44648"/>
    <w:rsid w:val="00A50979"/>
    <w:rsid w:val="00A56355"/>
    <w:rsid w:val="00A60F15"/>
    <w:rsid w:val="00A62699"/>
    <w:rsid w:val="00A62EF5"/>
    <w:rsid w:val="00A63027"/>
    <w:rsid w:val="00A7011D"/>
    <w:rsid w:val="00A70CA5"/>
    <w:rsid w:val="00A7267F"/>
    <w:rsid w:val="00A72CB9"/>
    <w:rsid w:val="00A8089C"/>
    <w:rsid w:val="00A80B79"/>
    <w:rsid w:val="00A838D8"/>
    <w:rsid w:val="00A847A4"/>
    <w:rsid w:val="00A906C4"/>
    <w:rsid w:val="00A92ADA"/>
    <w:rsid w:val="00A94F3C"/>
    <w:rsid w:val="00A95DFA"/>
    <w:rsid w:val="00A96375"/>
    <w:rsid w:val="00A96B1D"/>
    <w:rsid w:val="00A97B00"/>
    <w:rsid w:val="00AA0713"/>
    <w:rsid w:val="00AA6486"/>
    <w:rsid w:val="00AB301E"/>
    <w:rsid w:val="00AB3D07"/>
    <w:rsid w:val="00AB3D08"/>
    <w:rsid w:val="00AB4D36"/>
    <w:rsid w:val="00AB572E"/>
    <w:rsid w:val="00AB6807"/>
    <w:rsid w:val="00AC02CA"/>
    <w:rsid w:val="00AC13BA"/>
    <w:rsid w:val="00AC5CFC"/>
    <w:rsid w:val="00AC788A"/>
    <w:rsid w:val="00AC7E54"/>
    <w:rsid w:val="00AD4488"/>
    <w:rsid w:val="00AD460D"/>
    <w:rsid w:val="00AD55ED"/>
    <w:rsid w:val="00AD62E8"/>
    <w:rsid w:val="00AE00C5"/>
    <w:rsid w:val="00AE22C4"/>
    <w:rsid w:val="00AE2F7F"/>
    <w:rsid w:val="00AE3698"/>
    <w:rsid w:val="00AE5E0D"/>
    <w:rsid w:val="00AE77A2"/>
    <w:rsid w:val="00AF3BF9"/>
    <w:rsid w:val="00AF4297"/>
    <w:rsid w:val="00AF6E9A"/>
    <w:rsid w:val="00B00A3B"/>
    <w:rsid w:val="00B0136C"/>
    <w:rsid w:val="00B015AF"/>
    <w:rsid w:val="00B020FE"/>
    <w:rsid w:val="00B03E46"/>
    <w:rsid w:val="00B0502D"/>
    <w:rsid w:val="00B0750C"/>
    <w:rsid w:val="00B10189"/>
    <w:rsid w:val="00B10CC8"/>
    <w:rsid w:val="00B1126B"/>
    <w:rsid w:val="00B1165C"/>
    <w:rsid w:val="00B13195"/>
    <w:rsid w:val="00B14712"/>
    <w:rsid w:val="00B17305"/>
    <w:rsid w:val="00B20137"/>
    <w:rsid w:val="00B2071F"/>
    <w:rsid w:val="00B20A2F"/>
    <w:rsid w:val="00B21A02"/>
    <w:rsid w:val="00B221A9"/>
    <w:rsid w:val="00B2334C"/>
    <w:rsid w:val="00B27AFC"/>
    <w:rsid w:val="00B30A29"/>
    <w:rsid w:val="00B319A3"/>
    <w:rsid w:val="00B351F0"/>
    <w:rsid w:val="00B3563D"/>
    <w:rsid w:val="00B35A63"/>
    <w:rsid w:val="00B36BFC"/>
    <w:rsid w:val="00B36D70"/>
    <w:rsid w:val="00B36DE2"/>
    <w:rsid w:val="00B37B71"/>
    <w:rsid w:val="00B4025C"/>
    <w:rsid w:val="00B41BE2"/>
    <w:rsid w:val="00B43651"/>
    <w:rsid w:val="00B45D6C"/>
    <w:rsid w:val="00B45F18"/>
    <w:rsid w:val="00B46F56"/>
    <w:rsid w:val="00B50E10"/>
    <w:rsid w:val="00B533F3"/>
    <w:rsid w:val="00B53904"/>
    <w:rsid w:val="00B55381"/>
    <w:rsid w:val="00B564DD"/>
    <w:rsid w:val="00B57991"/>
    <w:rsid w:val="00B57D08"/>
    <w:rsid w:val="00B66D6F"/>
    <w:rsid w:val="00B67273"/>
    <w:rsid w:val="00B679EA"/>
    <w:rsid w:val="00B7217B"/>
    <w:rsid w:val="00B72638"/>
    <w:rsid w:val="00B750CE"/>
    <w:rsid w:val="00B751F6"/>
    <w:rsid w:val="00B75681"/>
    <w:rsid w:val="00B766D0"/>
    <w:rsid w:val="00B767DE"/>
    <w:rsid w:val="00B76F11"/>
    <w:rsid w:val="00B771C0"/>
    <w:rsid w:val="00B778E5"/>
    <w:rsid w:val="00B807AB"/>
    <w:rsid w:val="00B80898"/>
    <w:rsid w:val="00B838C0"/>
    <w:rsid w:val="00B86241"/>
    <w:rsid w:val="00B86AAF"/>
    <w:rsid w:val="00B90ABA"/>
    <w:rsid w:val="00B910E4"/>
    <w:rsid w:val="00B91468"/>
    <w:rsid w:val="00B92F8B"/>
    <w:rsid w:val="00B97453"/>
    <w:rsid w:val="00BB167E"/>
    <w:rsid w:val="00BB1F4F"/>
    <w:rsid w:val="00BB4E60"/>
    <w:rsid w:val="00BC0172"/>
    <w:rsid w:val="00BC049C"/>
    <w:rsid w:val="00BC0C76"/>
    <w:rsid w:val="00BC205C"/>
    <w:rsid w:val="00BC28D2"/>
    <w:rsid w:val="00BC3668"/>
    <w:rsid w:val="00BC54A3"/>
    <w:rsid w:val="00BD05E7"/>
    <w:rsid w:val="00BD18B1"/>
    <w:rsid w:val="00BD217E"/>
    <w:rsid w:val="00BD21D9"/>
    <w:rsid w:val="00BD2481"/>
    <w:rsid w:val="00BD30FA"/>
    <w:rsid w:val="00BD39A5"/>
    <w:rsid w:val="00BD792C"/>
    <w:rsid w:val="00BE5268"/>
    <w:rsid w:val="00BE7D26"/>
    <w:rsid w:val="00BF5C8C"/>
    <w:rsid w:val="00BF5FE8"/>
    <w:rsid w:val="00BF6732"/>
    <w:rsid w:val="00C022E2"/>
    <w:rsid w:val="00C027FF"/>
    <w:rsid w:val="00C03864"/>
    <w:rsid w:val="00C04F8C"/>
    <w:rsid w:val="00C055E8"/>
    <w:rsid w:val="00C0619E"/>
    <w:rsid w:val="00C0670F"/>
    <w:rsid w:val="00C06867"/>
    <w:rsid w:val="00C06F4A"/>
    <w:rsid w:val="00C10114"/>
    <w:rsid w:val="00C10CDA"/>
    <w:rsid w:val="00C115F0"/>
    <w:rsid w:val="00C12BC9"/>
    <w:rsid w:val="00C15E1B"/>
    <w:rsid w:val="00C23979"/>
    <w:rsid w:val="00C23A35"/>
    <w:rsid w:val="00C248B8"/>
    <w:rsid w:val="00C26E0C"/>
    <w:rsid w:val="00C3005B"/>
    <w:rsid w:val="00C32F2F"/>
    <w:rsid w:val="00C33C06"/>
    <w:rsid w:val="00C33FE8"/>
    <w:rsid w:val="00C3633A"/>
    <w:rsid w:val="00C41B2D"/>
    <w:rsid w:val="00C427E6"/>
    <w:rsid w:val="00C42E81"/>
    <w:rsid w:val="00C44B78"/>
    <w:rsid w:val="00C4514B"/>
    <w:rsid w:val="00C464FD"/>
    <w:rsid w:val="00C50EA1"/>
    <w:rsid w:val="00C51FD6"/>
    <w:rsid w:val="00C5393C"/>
    <w:rsid w:val="00C6078A"/>
    <w:rsid w:val="00C6231F"/>
    <w:rsid w:val="00C64716"/>
    <w:rsid w:val="00C6487C"/>
    <w:rsid w:val="00C64996"/>
    <w:rsid w:val="00C65FB7"/>
    <w:rsid w:val="00C65FBD"/>
    <w:rsid w:val="00C67B0B"/>
    <w:rsid w:val="00C73331"/>
    <w:rsid w:val="00C74536"/>
    <w:rsid w:val="00C75810"/>
    <w:rsid w:val="00C76755"/>
    <w:rsid w:val="00C76C19"/>
    <w:rsid w:val="00C8105E"/>
    <w:rsid w:val="00C84DD9"/>
    <w:rsid w:val="00C85C8F"/>
    <w:rsid w:val="00C85E39"/>
    <w:rsid w:val="00C86801"/>
    <w:rsid w:val="00C93CDD"/>
    <w:rsid w:val="00C94B5B"/>
    <w:rsid w:val="00C95C91"/>
    <w:rsid w:val="00C973A3"/>
    <w:rsid w:val="00C973B7"/>
    <w:rsid w:val="00CA0560"/>
    <w:rsid w:val="00CA07E3"/>
    <w:rsid w:val="00CA110B"/>
    <w:rsid w:val="00CA2D7C"/>
    <w:rsid w:val="00CA7D66"/>
    <w:rsid w:val="00CB04F0"/>
    <w:rsid w:val="00CB1778"/>
    <w:rsid w:val="00CB1AE7"/>
    <w:rsid w:val="00CB2D74"/>
    <w:rsid w:val="00CB2EE4"/>
    <w:rsid w:val="00CB2FFF"/>
    <w:rsid w:val="00CB6774"/>
    <w:rsid w:val="00CC0FA1"/>
    <w:rsid w:val="00CC26B5"/>
    <w:rsid w:val="00CC2F4E"/>
    <w:rsid w:val="00CC5921"/>
    <w:rsid w:val="00CC59DE"/>
    <w:rsid w:val="00CD4551"/>
    <w:rsid w:val="00CD717C"/>
    <w:rsid w:val="00CE1110"/>
    <w:rsid w:val="00CE1789"/>
    <w:rsid w:val="00CE1A2B"/>
    <w:rsid w:val="00CE4751"/>
    <w:rsid w:val="00CE4795"/>
    <w:rsid w:val="00CE68C4"/>
    <w:rsid w:val="00CF5D2B"/>
    <w:rsid w:val="00D03845"/>
    <w:rsid w:val="00D070BE"/>
    <w:rsid w:val="00D13BCB"/>
    <w:rsid w:val="00D15D2D"/>
    <w:rsid w:val="00D2295B"/>
    <w:rsid w:val="00D2705F"/>
    <w:rsid w:val="00D32DCE"/>
    <w:rsid w:val="00D33D01"/>
    <w:rsid w:val="00D36D2D"/>
    <w:rsid w:val="00D402E6"/>
    <w:rsid w:val="00D40491"/>
    <w:rsid w:val="00D44E35"/>
    <w:rsid w:val="00D469EC"/>
    <w:rsid w:val="00D47A6E"/>
    <w:rsid w:val="00D504D4"/>
    <w:rsid w:val="00D50639"/>
    <w:rsid w:val="00D529A0"/>
    <w:rsid w:val="00D52AC2"/>
    <w:rsid w:val="00D54AEC"/>
    <w:rsid w:val="00D55581"/>
    <w:rsid w:val="00D575FA"/>
    <w:rsid w:val="00D60581"/>
    <w:rsid w:val="00D611C7"/>
    <w:rsid w:val="00D61D5C"/>
    <w:rsid w:val="00D66579"/>
    <w:rsid w:val="00D675C7"/>
    <w:rsid w:val="00D73A71"/>
    <w:rsid w:val="00D744B3"/>
    <w:rsid w:val="00D75723"/>
    <w:rsid w:val="00D75959"/>
    <w:rsid w:val="00D75F79"/>
    <w:rsid w:val="00D76D23"/>
    <w:rsid w:val="00D77552"/>
    <w:rsid w:val="00D80487"/>
    <w:rsid w:val="00D809D0"/>
    <w:rsid w:val="00D813CF"/>
    <w:rsid w:val="00D8408D"/>
    <w:rsid w:val="00D86CCA"/>
    <w:rsid w:val="00D874A9"/>
    <w:rsid w:val="00D87FDD"/>
    <w:rsid w:val="00D90068"/>
    <w:rsid w:val="00D905AA"/>
    <w:rsid w:val="00D92CC7"/>
    <w:rsid w:val="00D938CA"/>
    <w:rsid w:val="00D96936"/>
    <w:rsid w:val="00D96AE8"/>
    <w:rsid w:val="00D97D82"/>
    <w:rsid w:val="00DA1850"/>
    <w:rsid w:val="00DA1979"/>
    <w:rsid w:val="00DA1CB5"/>
    <w:rsid w:val="00DA36FB"/>
    <w:rsid w:val="00DA4ECF"/>
    <w:rsid w:val="00DA5E25"/>
    <w:rsid w:val="00DB3307"/>
    <w:rsid w:val="00DB46F8"/>
    <w:rsid w:val="00DC2200"/>
    <w:rsid w:val="00DC29D7"/>
    <w:rsid w:val="00DC34DD"/>
    <w:rsid w:val="00DC44D7"/>
    <w:rsid w:val="00DC52A7"/>
    <w:rsid w:val="00DC582D"/>
    <w:rsid w:val="00DC64DF"/>
    <w:rsid w:val="00DD19BC"/>
    <w:rsid w:val="00DD2B5C"/>
    <w:rsid w:val="00DD438B"/>
    <w:rsid w:val="00DD7190"/>
    <w:rsid w:val="00DD7459"/>
    <w:rsid w:val="00DD79B6"/>
    <w:rsid w:val="00DD7B66"/>
    <w:rsid w:val="00DE1074"/>
    <w:rsid w:val="00DE1929"/>
    <w:rsid w:val="00DE3B0B"/>
    <w:rsid w:val="00DE648A"/>
    <w:rsid w:val="00DF36B4"/>
    <w:rsid w:val="00DF4427"/>
    <w:rsid w:val="00DF4FF9"/>
    <w:rsid w:val="00DF61D5"/>
    <w:rsid w:val="00DF7C6D"/>
    <w:rsid w:val="00E01082"/>
    <w:rsid w:val="00E03C2F"/>
    <w:rsid w:val="00E058DD"/>
    <w:rsid w:val="00E05957"/>
    <w:rsid w:val="00E06415"/>
    <w:rsid w:val="00E068DF"/>
    <w:rsid w:val="00E12BA4"/>
    <w:rsid w:val="00E132C4"/>
    <w:rsid w:val="00E20E76"/>
    <w:rsid w:val="00E35FC2"/>
    <w:rsid w:val="00E40434"/>
    <w:rsid w:val="00E41EB3"/>
    <w:rsid w:val="00E429F7"/>
    <w:rsid w:val="00E42ED9"/>
    <w:rsid w:val="00E43229"/>
    <w:rsid w:val="00E518DA"/>
    <w:rsid w:val="00E53A85"/>
    <w:rsid w:val="00E54691"/>
    <w:rsid w:val="00E608BF"/>
    <w:rsid w:val="00E61740"/>
    <w:rsid w:val="00E61907"/>
    <w:rsid w:val="00E63F13"/>
    <w:rsid w:val="00E64665"/>
    <w:rsid w:val="00E656D5"/>
    <w:rsid w:val="00E65896"/>
    <w:rsid w:val="00E65A7D"/>
    <w:rsid w:val="00E66F83"/>
    <w:rsid w:val="00E67899"/>
    <w:rsid w:val="00E67B1F"/>
    <w:rsid w:val="00E70DFC"/>
    <w:rsid w:val="00E73127"/>
    <w:rsid w:val="00E73238"/>
    <w:rsid w:val="00E73FBA"/>
    <w:rsid w:val="00E754B1"/>
    <w:rsid w:val="00E81B36"/>
    <w:rsid w:val="00E82ED0"/>
    <w:rsid w:val="00E83854"/>
    <w:rsid w:val="00E84D8D"/>
    <w:rsid w:val="00E85E04"/>
    <w:rsid w:val="00E8743A"/>
    <w:rsid w:val="00E87B0A"/>
    <w:rsid w:val="00E90306"/>
    <w:rsid w:val="00E92497"/>
    <w:rsid w:val="00E97B1F"/>
    <w:rsid w:val="00EA2E4E"/>
    <w:rsid w:val="00EA328F"/>
    <w:rsid w:val="00EA4040"/>
    <w:rsid w:val="00EA482D"/>
    <w:rsid w:val="00EA6CEF"/>
    <w:rsid w:val="00EA787D"/>
    <w:rsid w:val="00EB06B3"/>
    <w:rsid w:val="00EB0809"/>
    <w:rsid w:val="00EB34AA"/>
    <w:rsid w:val="00EB3E00"/>
    <w:rsid w:val="00EB4DC8"/>
    <w:rsid w:val="00EC05B1"/>
    <w:rsid w:val="00EC0B61"/>
    <w:rsid w:val="00EC3DBB"/>
    <w:rsid w:val="00EC6129"/>
    <w:rsid w:val="00ED45CF"/>
    <w:rsid w:val="00ED4767"/>
    <w:rsid w:val="00EE1FD0"/>
    <w:rsid w:val="00EE24FA"/>
    <w:rsid w:val="00EE2E8B"/>
    <w:rsid w:val="00EE44B6"/>
    <w:rsid w:val="00EE4540"/>
    <w:rsid w:val="00EE45BC"/>
    <w:rsid w:val="00EE46EC"/>
    <w:rsid w:val="00EE5606"/>
    <w:rsid w:val="00EE5B6D"/>
    <w:rsid w:val="00EF0537"/>
    <w:rsid w:val="00EF3C6F"/>
    <w:rsid w:val="00EF48EA"/>
    <w:rsid w:val="00EF6502"/>
    <w:rsid w:val="00EF6776"/>
    <w:rsid w:val="00F00211"/>
    <w:rsid w:val="00F00B14"/>
    <w:rsid w:val="00F0496A"/>
    <w:rsid w:val="00F06281"/>
    <w:rsid w:val="00F06928"/>
    <w:rsid w:val="00F077E0"/>
    <w:rsid w:val="00F10688"/>
    <w:rsid w:val="00F11725"/>
    <w:rsid w:val="00F1183A"/>
    <w:rsid w:val="00F14630"/>
    <w:rsid w:val="00F153DB"/>
    <w:rsid w:val="00F226B4"/>
    <w:rsid w:val="00F2276D"/>
    <w:rsid w:val="00F23601"/>
    <w:rsid w:val="00F27EDF"/>
    <w:rsid w:val="00F30756"/>
    <w:rsid w:val="00F34676"/>
    <w:rsid w:val="00F35088"/>
    <w:rsid w:val="00F3655D"/>
    <w:rsid w:val="00F4313E"/>
    <w:rsid w:val="00F44CEE"/>
    <w:rsid w:val="00F50BE3"/>
    <w:rsid w:val="00F55A62"/>
    <w:rsid w:val="00F55D34"/>
    <w:rsid w:val="00F571C8"/>
    <w:rsid w:val="00F6046F"/>
    <w:rsid w:val="00F65C1B"/>
    <w:rsid w:val="00F66753"/>
    <w:rsid w:val="00F66C28"/>
    <w:rsid w:val="00F677DD"/>
    <w:rsid w:val="00F71320"/>
    <w:rsid w:val="00F71817"/>
    <w:rsid w:val="00F76691"/>
    <w:rsid w:val="00F801F8"/>
    <w:rsid w:val="00F80F68"/>
    <w:rsid w:val="00F81A56"/>
    <w:rsid w:val="00F8317C"/>
    <w:rsid w:val="00F8392F"/>
    <w:rsid w:val="00F858B7"/>
    <w:rsid w:val="00F8645D"/>
    <w:rsid w:val="00F87E65"/>
    <w:rsid w:val="00F909C2"/>
    <w:rsid w:val="00F92597"/>
    <w:rsid w:val="00F9364E"/>
    <w:rsid w:val="00F944F9"/>
    <w:rsid w:val="00F946E9"/>
    <w:rsid w:val="00F94B6F"/>
    <w:rsid w:val="00F968BA"/>
    <w:rsid w:val="00F97227"/>
    <w:rsid w:val="00FA2816"/>
    <w:rsid w:val="00FA67AD"/>
    <w:rsid w:val="00FB1FF5"/>
    <w:rsid w:val="00FB224C"/>
    <w:rsid w:val="00FB264B"/>
    <w:rsid w:val="00FB3A99"/>
    <w:rsid w:val="00FC18A7"/>
    <w:rsid w:val="00FC43AC"/>
    <w:rsid w:val="00FC73DA"/>
    <w:rsid w:val="00FC7980"/>
    <w:rsid w:val="00FD2226"/>
    <w:rsid w:val="00FD2C42"/>
    <w:rsid w:val="00FD3E1F"/>
    <w:rsid w:val="00FD5AFE"/>
    <w:rsid w:val="00FE0943"/>
    <w:rsid w:val="00FE34E6"/>
    <w:rsid w:val="00FE4A88"/>
    <w:rsid w:val="00FE5230"/>
    <w:rsid w:val="00FF0185"/>
    <w:rsid w:val="00FF5AFF"/>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1AF3A0"/>
  <w15:chartTrackingRefBased/>
  <w15:docId w15:val="{FCAD2B0A-F98A-6449-9DFA-5866D61626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07ECF"/>
  </w:style>
  <w:style w:type="paragraph" w:styleId="Heading1">
    <w:name w:val="heading 1"/>
    <w:basedOn w:val="Normal"/>
    <w:next w:val="Normal"/>
    <w:link w:val="Heading1Char"/>
    <w:uiPriority w:val="9"/>
    <w:qFormat/>
    <w:rsid w:val="0052389A"/>
    <w:pPr>
      <w:keepNext/>
      <w:keepLines/>
      <w:spacing w:before="240"/>
      <w:outlineLvl w:val="0"/>
    </w:pPr>
    <w:rPr>
      <w:rFonts w:asciiTheme="majorHAnsi" w:eastAsiaTheme="majorEastAsia" w:hAnsiTheme="majorHAnsi" w:cstheme="majorBidi"/>
      <w:b/>
      <w:color w:val="E4342D"/>
      <w:szCs w:val="32"/>
    </w:rPr>
  </w:style>
  <w:style w:type="paragraph" w:styleId="Heading2">
    <w:name w:val="heading 2"/>
    <w:basedOn w:val="Normal"/>
    <w:next w:val="Normal"/>
    <w:link w:val="Heading2Char"/>
    <w:uiPriority w:val="9"/>
    <w:semiHidden/>
    <w:unhideWhenUsed/>
    <w:qFormat/>
    <w:rsid w:val="009F284C"/>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32A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232AA4"/>
    <w:pPr>
      <w:spacing w:before="100" w:beforeAutospacing="1" w:after="100" w:afterAutospacing="1"/>
    </w:pPr>
    <w:rPr>
      <w:rFonts w:ascii="Times New Roman" w:eastAsia="Times New Roman" w:hAnsi="Times New Roman" w:cs="Times New Roman"/>
      <w:lang w:eastAsia="de-DE"/>
    </w:rPr>
  </w:style>
  <w:style w:type="paragraph" w:styleId="ListParagraph">
    <w:name w:val="List Paragraph"/>
    <w:aliases w:val="Fiche List Paragraph,OBC Bullet,List Paragraph Char Char Char,Colorful List - Accent 11,List Paragraph11,2,Bullet St"/>
    <w:basedOn w:val="Normal"/>
    <w:link w:val="ListParagraphChar"/>
    <w:uiPriority w:val="34"/>
    <w:qFormat/>
    <w:rsid w:val="00DE1929"/>
    <w:pPr>
      <w:ind w:left="720"/>
      <w:contextualSpacing/>
    </w:pPr>
  </w:style>
  <w:style w:type="paragraph" w:customStyle="1" w:styleId="Point0">
    <w:name w:val="Point 0"/>
    <w:basedOn w:val="Normal"/>
    <w:rsid w:val="00D86CCA"/>
    <w:pPr>
      <w:spacing w:before="120" w:after="120"/>
      <w:ind w:left="850" w:hanging="850"/>
      <w:jc w:val="both"/>
    </w:pPr>
    <w:rPr>
      <w:rFonts w:ascii="Times New Roman" w:hAnsi="Times New Roman" w:cs="Times New Roman"/>
      <w:szCs w:val="22"/>
      <w:lang w:val="en-GB"/>
    </w:rPr>
  </w:style>
  <w:style w:type="paragraph" w:styleId="Header">
    <w:name w:val="header"/>
    <w:basedOn w:val="Normal"/>
    <w:link w:val="HeaderChar"/>
    <w:uiPriority w:val="99"/>
    <w:unhideWhenUsed/>
    <w:rsid w:val="00AB3D08"/>
    <w:pPr>
      <w:tabs>
        <w:tab w:val="center" w:pos="4536"/>
        <w:tab w:val="right" w:pos="9072"/>
      </w:tabs>
    </w:pPr>
  </w:style>
  <w:style w:type="character" w:customStyle="1" w:styleId="HeaderChar">
    <w:name w:val="Header Char"/>
    <w:basedOn w:val="DefaultParagraphFont"/>
    <w:link w:val="Header"/>
    <w:uiPriority w:val="99"/>
    <w:rsid w:val="00AB3D08"/>
  </w:style>
  <w:style w:type="paragraph" w:styleId="Footer">
    <w:name w:val="footer"/>
    <w:basedOn w:val="Normal"/>
    <w:link w:val="FooterChar"/>
    <w:uiPriority w:val="99"/>
    <w:unhideWhenUsed/>
    <w:rsid w:val="00AB3D08"/>
    <w:pPr>
      <w:tabs>
        <w:tab w:val="center" w:pos="4536"/>
        <w:tab w:val="right" w:pos="9072"/>
      </w:tabs>
    </w:pPr>
  </w:style>
  <w:style w:type="character" w:customStyle="1" w:styleId="FooterChar">
    <w:name w:val="Footer Char"/>
    <w:basedOn w:val="DefaultParagraphFont"/>
    <w:link w:val="Footer"/>
    <w:uiPriority w:val="99"/>
    <w:rsid w:val="00AB3D08"/>
  </w:style>
  <w:style w:type="character" w:customStyle="1" w:styleId="Heading1Char">
    <w:name w:val="Heading 1 Char"/>
    <w:basedOn w:val="DefaultParagraphFont"/>
    <w:link w:val="Heading1"/>
    <w:uiPriority w:val="9"/>
    <w:rsid w:val="0052389A"/>
    <w:rPr>
      <w:rFonts w:asciiTheme="majorHAnsi" w:eastAsiaTheme="majorEastAsia" w:hAnsiTheme="majorHAnsi" w:cstheme="majorBidi"/>
      <w:b/>
      <w:color w:val="E4342D"/>
      <w:szCs w:val="32"/>
    </w:rPr>
  </w:style>
  <w:style w:type="paragraph" w:customStyle="1" w:styleId="pf0">
    <w:name w:val="pf0"/>
    <w:basedOn w:val="Normal"/>
    <w:rsid w:val="005E66E1"/>
    <w:pPr>
      <w:spacing w:before="100" w:beforeAutospacing="1" w:after="100" w:afterAutospacing="1"/>
    </w:pPr>
    <w:rPr>
      <w:rFonts w:ascii="Times New Roman" w:eastAsia="Times New Roman" w:hAnsi="Times New Roman" w:cs="Times New Roman"/>
      <w:lang w:eastAsia="de-AT"/>
    </w:rPr>
  </w:style>
  <w:style w:type="character" w:customStyle="1" w:styleId="cf01">
    <w:name w:val="cf01"/>
    <w:basedOn w:val="DefaultParagraphFont"/>
    <w:rsid w:val="005E66E1"/>
    <w:rPr>
      <w:rFonts w:ascii="Segoe UI" w:hAnsi="Segoe UI" w:cs="Segoe UI" w:hint="default"/>
      <w:sz w:val="18"/>
      <w:szCs w:val="18"/>
    </w:rPr>
  </w:style>
  <w:style w:type="character" w:styleId="HTMLCite">
    <w:name w:val="HTML Cite"/>
    <w:basedOn w:val="DefaultParagraphFont"/>
    <w:uiPriority w:val="99"/>
    <w:semiHidden/>
    <w:unhideWhenUsed/>
    <w:rsid w:val="00A2264F"/>
    <w:rPr>
      <w:i/>
      <w:iCs/>
    </w:rPr>
  </w:style>
  <w:style w:type="character" w:styleId="CommentReference">
    <w:name w:val="annotation reference"/>
    <w:basedOn w:val="DefaultParagraphFont"/>
    <w:uiPriority w:val="99"/>
    <w:unhideWhenUsed/>
    <w:rsid w:val="002F3376"/>
    <w:rPr>
      <w:sz w:val="16"/>
      <w:szCs w:val="16"/>
    </w:rPr>
  </w:style>
  <w:style w:type="paragraph" w:styleId="CommentText">
    <w:name w:val="annotation text"/>
    <w:aliases w:val="Char2"/>
    <w:basedOn w:val="Normal"/>
    <w:link w:val="CommentTextChar"/>
    <w:uiPriority w:val="99"/>
    <w:unhideWhenUsed/>
    <w:qFormat/>
    <w:rsid w:val="002F3376"/>
    <w:rPr>
      <w:sz w:val="20"/>
      <w:szCs w:val="20"/>
    </w:rPr>
  </w:style>
  <w:style w:type="character" w:customStyle="1" w:styleId="CommentTextChar">
    <w:name w:val="Comment Text Char"/>
    <w:aliases w:val="Char2 Char"/>
    <w:basedOn w:val="DefaultParagraphFont"/>
    <w:link w:val="CommentText"/>
    <w:uiPriority w:val="99"/>
    <w:rsid w:val="002F3376"/>
    <w:rPr>
      <w:sz w:val="20"/>
      <w:szCs w:val="20"/>
    </w:rPr>
  </w:style>
  <w:style w:type="paragraph" w:styleId="CommentSubject">
    <w:name w:val="annotation subject"/>
    <w:basedOn w:val="CommentText"/>
    <w:next w:val="CommentText"/>
    <w:link w:val="CommentSubjectChar"/>
    <w:uiPriority w:val="99"/>
    <w:semiHidden/>
    <w:unhideWhenUsed/>
    <w:rsid w:val="002F3376"/>
    <w:rPr>
      <w:b/>
      <w:bCs/>
    </w:rPr>
  </w:style>
  <w:style w:type="character" w:customStyle="1" w:styleId="CommentSubjectChar">
    <w:name w:val="Comment Subject Char"/>
    <w:basedOn w:val="CommentTextChar"/>
    <w:link w:val="CommentSubject"/>
    <w:uiPriority w:val="99"/>
    <w:semiHidden/>
    <w:rsid w:val="002F3376"/>
    <w:rPr>
      <w:b/>
      <w:bCs/>
      <w:sz w:val="20"/>
      <w:szCs w:val="20"/>
    </w:rPr>
  </w:style>
  <w:style w:type="character" w:customStyle="1" w:styleId="CRRefonteDeleted">
    <w:name w:val="CR Refonte Deleted"/>
    <w:basedOn w:val="DefaultParagraphFont"/>
    <w:rsid w:val="002F3376"/>
    <w:rPr>
      <w:strike w:val="0"/>
      <w:dstrike/>
    </w:rPr>
  </w:style>
  <w:style w:type="character" w:customStyle="1" w:styleId="CRMarker">
    <w:name w:val="CR Marker"/>
    <w:basedOn w:val="DefaultParagraphFont"/>
    <w:rsid w:val="000511BA"/>
    <w:rPr>
      <w:rFonts w:ascii="Wingdings" w:hAnsi="Wingdings" w:cs="Wingdings"/>
    </w:rPr>
  </w:style>
  <w:style w:type="character" w:customStyle="1" w:styleId="CRDeleted">
    <w:name w:val="CR Deleted"/>
    <w:basedOn w:val="DefaultParagraphFont"/>
    <w:rsid w:val="000511BA"/>
    <w:rPr>
      <w:rFonts w:cs="Times New Roman"/>
      <w:dstrike/>
      <w:lang w:val="fr-FR" w:eastAsia="x-none"/>
    </w:rPr>
  </w:style>
  <w:style w:type="character" w:customStyle="1" w:styleId="CRMinorChangeAdded">
    <w:name w:val="CR Minor Change Added"/>
    <w:basedOn w:val="DefaultParagraphFont"/>
    <w:rsid w:val="000511BA"/>
    <w:rPr>
      <w:rFonts w:cs="Times New Roman"/>
      <w:u w:val="double"/>
      <w:lang w:val="fr-FR" w:eastAsia="x-none"/>
    </w:rPr>
  </w:style>
  <w:style w:type="paragraph" w:styleId="FootnoteText">
    <w:name w:val="footnote text"/>
    <w:basedOn w:val="Normal"/>
    <w:link w:val="FootnoteTextChar"/>
    <w:uiPriority w:val="99"/>
    <w:semiHidden/>
    <w:unhideWhenUsed/>
    <w:rsid w:val="001E37DE"/>
    <w:pPr>
      <w:ind w:left="720" w:hanging="720"/>
      <w:jc w:val="both"/>
    </w:pPr>
    <w:rPr>
      <w:rFonts w:ascii="Times New Roman" w:hAnsi="Times New Roman" w:cs="Times New Roman"/>
      <w:sz w:val="20"/>
      <w:szCs w:val="20"/>
      <w:lang w:val="en-GB"/>
    </w:rPr>
  </w:style>
  <w:style w:type="character" w:customStyle="1" w:styleId="FootnoteTextChar">
    <w:name w:val="Footnote Text Char"/>
    <w:basedOn w:val="DefaultParagraphFont"/>
    <w:link w:val="FootnoteText"/>
    <w:uiPriority w:val="99"/>
    <w:semiHidden/>
    <w:rsid w:val="001E37DE"/>
    <w:rPr>
      <w:rFonts w:ascii="Times New Roman" w:hAnsi="Times New Roman" w:cs="Times New Roman"/>
      <w:sz w:val="20"/>
      <w:szCs w:val="20"/>
      <w:lang w:val="en-GB"/>
    </w:rPr>
  </w:style>
  <w:style w:type="character" w:styleId="FootnoteReference">
    <w:name w:val="footnote reference"/>
    <w:basedOn w:val="DefaultParagraphFont"/>
    <w:uiPriority w:val="99"/>
    <w:semiHidden/>
    <w:unhideWhenUsed/>
    <w:rsid w:val="001E37DE"/>
    <w:rPr>
      <w:shd w:val="clear" w:color="auto" w:fill="auto"/>
      <w:vertAlign w:val="superscript"/>
    </w:rPr>
  </w:style>
  <w:style w:type="paragraph" w:customStyle="1" w:styleId="Text1">
    <w:name w:val="Text 1"/>
    <w:basedOn w:val="Normal"/>
    <w:rsid w:val="004930D5"/>
    <w:pPr>
      <w:spacing w:before="120" w:after="120"/>
      <w:ind w:left="850"/>
      <w:jc w:val="both"/>
    </w:pPr>
    <w:rPr>
      <w:rFonts w:ascii="Times New Roman" w:hAnsi="Times New Roman" w:cs="Times New Roman"/>
      <w:szCs w:val="22"/>
      <w:lang w:val="en-GB"/>
    </w:rPr>
  </w:style>
  <w:style w:type="paragraph" w:customStyle="1" w:styleId="NormalCentered">
    <w:name w:val="Normal Centered"/>
    <w:basedOn w:val="Normal"/>
    <w:rsid w:val="00AD55ED"/>
    <w:pPr>
      <w:spacing w:before="120" w:after="120"/>
      <w:jc w:val="center"/>
    </w:pPr>
    <w:rPr>
      <w:rFonts w:ascii="Times New Roman" w:hAnsi="Times New Roman" w:cs="Times New Roman"/>
      <w:szCs w:val="22"/>
      <w:lang w:val="en-GB"/>
    </w:rPr>
  </w:style>
  <w:style w:type="character" w:customStyle="1" w:styleId="CRRefNum">
    <w:name w:val="CR RefNum"/>
    <w:basedOn w:val="DefaultParagraphFont"/>
    <w:uiPriority w:val="99"/>
    <w:rsid w:val="00AD55ED"/>
    <w:rPr>
      <w:rFonts w:cs="Times New Roman"/>
      <w:vertAlign w:val="subscript"/>
    </w:rPr>
  </w:style>
  <w:style w:type="paragraph" w:customStyle="1" w:styleId="NormalLeft">
    <w:name w:val="Normal Left"/>
    <w:basedOn w:val="Normal"/>
    <w:rsid w:val="00AD55ED"/>
    <w:pPr>
      <w:spacing w:before="120" w:after="120"/>
    </w:pPr>
    <w:rPr>
      <w:rFonts w:ascii="Times New Roman" w:hAnsi="Times New Roman" w:cs="Times New Roman"/>
      <w:szCs w:val="22"/>
      <w:lang w:val="en-GB"/>
    </w:rPr>
  </w:style>
  <w:style w:type="character" w:customStyle="1" w:styleId="CRMinorChangeDeleted">
    <w:name w:val="CR Minor Change Deleted"/>
    <w:basedOn w:val="DefaultParagraphFont"/>
    <w:rsid w:val="001B258A"/>
    <w:rPr>
      <w:rFonts w:cs="Times New Roman"/>
      <w:dstrike/>
      <w:u w:val="double"/>
      <w:lang w:val="fr-FR" w:eastAsia="x-none"/>
    </w:rPr>
  </w:style>
  <w:style w:type="paragraph" w:customStyle="1" w:styleId="Point0number">
    <w:name w:val="Point 0 (number)"/>
    <w:basedOn w:val="Normal"/>
    <w:rsid w:val="00D75F79"/>
    <w:pPr>
      <w:numPr>
        <w:numId w:val="1"/>
      </w:numPr>
      <w:spacing w:before="120" w:after="120"/>
      <w:jc w:val="both"/>
    </w:pPr>
    <w:rPr>
      <w:rFonts w:ascii="Times New Roman" w:hAnsi="Times New Roman" w:cs="Times New Roman"/>
      <w:szCs w:val="22"/>
      <w:lang w:val="en-GB"/>
    </w:rPr>
  </w:style>
  <w:style w:type="paragraph" w:customStyle="1" w:styleId="Point1number">
    <w:name w:val="Point 1 (number)"/>
    <w:basedOn w:val="Normal"/>
    <w:rsid w:val="00D75F79"/>
    <w:pPr>
      <w:numPr>
        <w:ilvl w:val="2"/>
        <w:numId w:val="1"/>
      </w:numPr>
      <w:spacing w:before="120" w:after="120"/>
      <w:jc w:val="both"/>
    </w:pPr>
    <w:rPr>
      <w:rFonts w:ascii="Times New Roman" w:hAnsi="Times New Roman" w:cs="Times New Roman"/>
      <w:szCs w:val="22"/>
      <w:lang w:val="en-GB"/>
    </w:rPr>
  </w:style>
  <w:style w:type="paragraph" w:customStyle="1" w:styleId="Point2number">
    <w:name w:val="Point 2 (number)"/>
    <w:basedOn w:val="Normal"/>
    <w:rsid w:val="00D75F79"/>
    <w:pPr>
      <w:numPr>
        <w:ilvl w:val="4"/>
        <w:numId w:val="1"/>
      </w:numPr>
      <w:spacing w:before="120" w:after="120"/>
      <w:jc w:val="both"/>
    </w:pPr>
    <w:rPr>
      <w:rFonts w:ascii="Times New Roman" w:hAnsi="Times New Roman" w:cs="Times New Roman"/>
      <w:szCs w:val="22"/>
      <w:lang w:val="en-GB"/>
    </w:rPr>
  </w:style>
  <w:style w:type="paragraph" w:customStyle="1" w:styleId="Point3number">
    <w:name w:val="Point 3 (number)"/>
    <w:basedOn w:val="Normal"/>
    <w:rsid w:val="00D75F79"/>
    <w:pPr>
      <w:numPr>
        <w:ilvl w:val="6"/>
        <w:numId w:val="1"/>
      </w:numPr>
      <w:spacing w:before="120" w:after="120"/>
      <w:jc w:val="both"/>
    </w:pPr>
    <w:rPr>
      <w:rFonts w:ascii="Times New Roman" w:hAnsi="Times New Roman" w:cs="Times New Roman"/>
      <w:szCs w:val="22"/>
      <w:lang w:val="en-GB"/>
    </w:rPr>
  </w:style>
  <w:style w:type="paragraph" w:customStyle="1" w:styleId="Point0letter">
    <w:name w:val="Point 0 (letter)"/>
    <w:basedOn w:val="Normal"/>
    <w:rsid w:val="00D75F79"/>
    <w:pPr>
      <w:numPr>
        <w:ilvl w:val="1"/>
        <w:numId w:val="1"/>
      </w:numPr>
      <w:spacing w:before="120" w:after="120"/>
      <w:jc w:val="both"/>
    </w:pPr>
    <w:rPr>
      <w:rFonts w:ascii="Times New Roman" w:hAnsi="Times New Roman" w:cs="Times New Roman"/>
      <w:szCs w:val="22"/>
      <w:lang w:val="en-GB"/>
    </w:rPr>
  </w:style>
  <w:style w:type="paragraph" w:customStyle="1" w:styleId="Point1letter">
    <w:name w:val="Point 1 (letter)"/>
    <w:basedOn w:val="Normal"/>
    <w:rsid w:val="00D75F79"/>
    <w:pPr>
      <w:numPr>
        <w:ilvl w:val="3"/>
        <w:numId w:val="1"/>
      </w:numPr>
      <w:spacing w:before="120" w:after="120"/>
      <w:jc w:val="both"/>
    </w:pPr>
    <w:rPr>
      <w:rFonts w:ascii="Times New Roman" w:hAnsi="Times New Roman" w:cs="Times New Roman"/>
      <w:szCs w:val="22"/>
      <w:lang w:val="en-GB"/>
    </w:rPr>
  </w:style>
  <w:style w:type="paragraph" w:customStyle="1" w:styleId="Point2letter">
    <w:name w:val="Point 2 (letter)"/>
    <w:basedOn w:val="Normal"/>
    <w:rsid w:val="00D75F79"/>
    <w:pPr>
      <w:numPr>
        <w:ilvl w:val="5"/>
        <w:numId w:val="1"/>
      </w:numPr>
      <w:spacing w:before="120" w:after="120"/>
      <w:jc w:val="both"/>
    </w:pPr>
    <w:rPr>
      <w:rFonts w:ascii="Times New Roman" w:hAnsi="Times New Roman" w:cs="Times New Roman"/>
      <w:szCs w:val="22"/>
      <w:lang w:val="en-GB"/>
    </w:rPr>
  </w:style>
  <w:style w:type="paragraph" w:customStyle="1" w:styleId="Point3letter">
    <w:name w:val="Point 3 (letter)"/>
    <w:basedOn w:val="Normal"/>
    <w:rsid w:val="00D75F79"/>
    <w:pPr>
      <w:numPr>
        <w:ilvl w:val="7"/>
        <w:numId w:val="1"/>
      </w:numPr>
      <w:spacing w:before="120" w:after="120"/>
      <w:jc w:val="both"/>
    </w:pPr>
    <w:rPr>
      <w:rFonts w:ascii="Times New Roman" w:hAnsi="Times New Roman" w:cs="Times New Roman"/>
      <w:szCs w:val="22"/>
      <w:lang w:val="en-GB"/>
    </w:rPr>
  </w:style>
  <w:style w:type="paragraph" w:customStyle="1" w:styleId="Point4letter">
    <w:name w:val="Point 4 (letter)"/>
    <w:basedOn w:val="Normal"/>
    <w:rsid w:val="00D75F79"/>
    <w:pPr>
      <w:numPr>
        <w:ilvl w:val="8"/>
        <w:numId w:val="1"/>
      </w:numPr>
      <w:spacing w:before="120" w:after="120"/>
      <w:jc w:val="both"/>
    </w:pPr>
    <w:rPr>
      <w:rFonts w:ascii="Times New Roman" w:hAnsi="Times New Roman" w:cs="Times New Roman"/>
      <w:szCs w:val="22"/>
      <w:lang w:val="en-GB"/>
    </w:rPr>
  </w:style>
  <w:style w:type="character" w:customStyle="1" w:styleId="xl-qi-tpoutput-text">
    <w:name w:val="xl-qi-tp__output-text"/>
    <w:basedOn w:val="DefaultParagraphFont"/>
    <w:rsid w:val="00D905AA"/>
  </w:style>
  <w:style w:type="character" w:customStyle="1" w:styleId="rynqvb">
    <w:name w:val="rynqvb"/>
    <w:basedOn w:val="DefaultParagraphFont"/>
    <w:rsid w:val="00D905AA"/>
  </w:style>
  <w:style w:type="character" w:customStyle="1" w:styleId="ListParagraphChar">
    <w:name w:val="List Paragraph Char"/>
    <w:aliases w:val="Fiche List Paragraph Char,OBC Bullet Char,List Paragraph Char Char Char Char,Colorful List - Accent 11 Char,List Paragraph11 Char,2 Char,Bullet St Char"/>
    <w:link w:val="ListParagraph"/>
    <w:uiPriority w:val="34"/>
    <w:qFormat/>
    <w:locked/>
    <w:rsid w:val="005B15A6"/>
  </w:style>
  <w:style w:type="character" w:styleId="Hyperlink">
    <w:name w:val="Hyperlink"/>
    <w:basedOn w:val="DefaultParagraphFont"/>
    <w:uiPriority w:val="99"/>
    <w:unhideWhenUsed/>
    <w:rsid w:val="006114ED"/>
    <w:rPr>
      <w:color w:val="0000FF"/>
      <w:u w:val="single"/>
    </w:rPr>
  </w:style>
  <w:style w:type="paragraph" w:customStyle="1" w:styleId="WasteWatersurveillanceNormalLeft">
    <w:name w:val="Waste Water surveillanceNormal Left"/>
    <w:basedOn w:val="Normal"/>
    <w:rsid w:val="000657BA"/>
    <w:pPr>
      <w:autoSpaceDE w:val="0"/>
      <w:autoSpaceDN w:val="0"/>
      <w:spacing w:before="120" w:after="120"/>
    </w:pPr>
    <w:rPr>
      <w:rFonts w:ascii="Times New Roman" w:eastAsia="Times New Roman" w:hAnsi="Times New Roman" w:cs="Times New Roman"/>
      <w:lang w:val="en-GB" w:eastAsia="en-GB"/>
    </w:rPr>
  </w:style>
  <w:style w:type="paragraph" w:customStyle="1" w:styleId="Titrearticle">
    <w:name w:val="Titre article"/>
    <w:basedOn w:val="Normal"/>
    <w:next w:val="Normal"/>
    <w:rsid w:val="00D402E6"/>
    <w:pPr>
      <w:keepNext/>
      <w:spacing w:before="360" w:after="120"/>
      <w:jc w:val="center"/>
    </w:pPr>
    <w:rPr>
      <w:rFonts w:ascii="Times New Roman" w:hAnsi="Times New Roman" w:cs="Times New Roman"/>
      <w:i/>
      <w:szCs w:val="22"/>
      <w:lang w:val="en-GB"/>
    </w:rPr>
  </w:style>
  <w:style w:type="paragraph" w:styleId="Revision">
    <w:name w:val="Revision"/>
    <w:hidden/>
    <w:uiPriority w:val="99"/>
    <w:semiHidden/>
    <w:rsid w:val="00097918"/>
  </w:style>
  <w:style w:type="character" w:styleId="UnresolvedMention">
    <w:name w:val="Unresolved Mention"/>
    <w:basedOn w:val="DefaultParagraphFont"/>
    <w:uiPriority w:val="99"/>
    <w:semiHidden/>
    <w:unhideWhenUsed/>
    <w:rsid w:val="009D4B62"/>
    <w:rPr>
      <w:color w:val="605E5C"/>
      <w:shd w:val="clear" w:color="auto" w:fill="E1DFDD"/>
    </w:rPr>
  </w:style>
  <w:style w:type="paragraph" w:customStyle="1" w:styleId="artikeltext">
    <w:name w:val="artikeltext"/>
    <w:basedOn w:val="Normal"/>
    <w:rsid w:val="00C73331"/>
    <w:pPr>
      <w:spacing w:before="100" w:beforeAutospacing="1" w:after="100" w:afterAutospacing="1"/>
    </w:pPr>
    <w:rPr>
      <w:rFonts w:ascii="Times New Roman" w:eastAsia="Times New Roman" w:hAnsi="Times New Roman" w:cs="Times New Roman"/>
      <w:lang w:eastAsia="de-AT"/>
    </w:rPr>
  </w:style>
  <w:style w:type="paragraph" w:styleId="TOCHeading">
    <w:name w:val="TOC Heading"/>
    <w:basedOn w:val="Heading1"/>
    <w:next w:val="Normal"/>
    <w:uiPriority w:val="39"/>
    <w:unhideWhenUsed/>
    <w:qFormat/>
    <w:rsid w:val="008323DA"/>
    <w:pPr>
      <w:spacing w:line="259" w:lineRule="auto"/>
      <w:outlineLvl w:val="9"/>
    </w:pPr>
    <w:rPr>
      <w:b w:val="0"/>
      <w:color w:val="2F5496" w:themeColor="accent1" w:themeShade="BF"/>
      <w:sz w:val="32"/>
      <w:lang w:eastAsia="de-AT"/>
    </w:rPr>
  </w:style>
  <w:style w:type="paragraph" w:styleId="TOC1">
    <w:name w:val="toc 1"/>
    <w:basedOn w:val="Normal"/>
    <w:next w:val="Normal"/>
    <w:autoRedefine/>
    <w:uiPriority w:val="39"/>
    <w:unhideWhenUsed/>
    <w:rsid w:val="008323DA"/>
    <w:pPr>
      <w:spacing w:after="100"/>
    </w:pPr>
  </w:style>
  <w:style w:type="character" w:customStyle="1" w:styleId="Heading2Char">
    <w:name w:val="Heading 2 Char"/>
    <w:basedOn w:val="DefaultParagraphFont"/>
    <w:link w:val="Heading2"/>
    <w:uiPriority w:val="9"/>
    <w:semiHidden/>
    <w:rsid w:val="009F284C"/>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E12BA4"/>
    <w:rPr>
      <w:color w:val="954F72" w:themeColor="followedHyperlink"/>
      <w:u w:val="single"/>
    </w:rPr>
  </w:style>
  <w:style w:type="paragraph" w:customStyle="1" w:styleId="TableParagraph">
    <w:name w:val="Table Paragraph"/>
    <w:basedOn w:val="Normal"/>
    <w:uiPriority w:val="1"/>
    <w:qFormat/>
    <w:rsid w:val="00B17305"/>
    <w:pPr>
      <w:widowControl w:val="0"/>
      <w:autoSpaceDE w:val="0"/>
      <w:autoSpaceDN w:val="0"/>
      <w:ind w:left="110"/>
    </w:pPr>
    <w:rPr>
      <w:rFonts w:ascii="Arial MT" w:eastAsia="Arial MT" w:hAnsi="Arial MT" w:cs="Arial MT"/>
      <w:sz w:val="22"/>
      <w:szCs w:val="22"/>
      <w:lang w:val="en-GB"/>
    </w:rPr>
  </w:style>
  <w:style w:type="table" w:customStyle="1" w:styleId="TableNormal1">
    <w:name w:val="Table Normal1"/>
    <w:uiPriority w:val="2"/>
    <w:semiHidden/>
    <w:unhideWhenUsed/>
    <w:qFormat/>
    <w:rsid w:val="00B17305"/>
    <w:pPr>
      <w:widowControl w:val="0"/>
      <w:autoSpaceDE w:val="0"/>
      <w:autoSpaceDN w:val="0"/>
    </w:pPr>
    <w:rPr>
      <w:sz w:val="22"/>
      <w:szCs w:val="22"/>
      <w:lang w:val="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85112">
      <w:bodyDiv w:val="1"/>
      <w:marLeft w:val="0"/>
      <w:marRight w:val="0"/>
      <w:marTop w:val="0"/>
      <w:marBottom w:val="0"/>
      <w:divBdr>
        <w:top w:val="none" w:sz="0" w:space="0" w:color="auto"/>
        <w:left w:val="none" w:sz="0" w:space="0" w:color="auto"/>
        <w:bottom w:val="none" w:sz="0" w:space="0" w:color="auto"/>
        <w:right w:val="none" w:sz="0" w:space="0" w:color="auto"/>
      </w:divBdr>
    </w:div>
    <w:div w:id="20716382">
      <w:bodyDiv w:val="1"/>
      <w:marLeft w:val="0"/>
      <w:marRight w:val="0"/>
      <w:marTop w:val="0"/>
      <w:marBottom w:val="0"/>
      <w:divBdr>
        <w:top w:val="none" w:sz="0" w:space="0" w:color="auto"/>
        <w:left w:val="none" w:sz="0" w:space="0" w:color="auto"/>
        <w:bottom w:val="none" w:sz="0" w:space="0" w:color="auto"/>
        <w:right w:val="none" w:sz="0" w:space="0" w:color="auto"/>
      </w:divBdr>
    </w:div>
    <w:div w:id="39863755">
      <w:bodyDiv w:val="1"/>
      <w:marLeft w:val="0"/>
      <w:marRight w:val="0"/>
      <w:marTop w:val="0"/>
      <w:marBottom w:val="0"/>
      <w:divBdr>
        <w:top w:val="none" w:sz="0" w:space="0" w:color="auto"/>
        <w:left w:val="none" w:sz="0" w:space="0" w:color="auto"/>
        <w:bottom w:val="none" w:sz="0" w:space="0" w:color="auto"/>
        <w:right w:val="none" w:sz="0" w:space="0" w:color="auto"/>
      </w:divBdr>
    </w:div>
    <w:div w:id="51002781">
      <w:bodyDiv w:val="1"/>
      <w:marLeft w:val="0"/>
      <w:marRight w:val="0"/>
      <w:marTop w:val="0"/>
      <w:marBottom w:val="0"/>
      <w:divBdr>
        <w:top w:val="none" w:sz="0" w:space="0" w:color="auto"/>
        <w:left w:val="none" w:sz="0" w:space="0" w:color="auto"/>
        <w:bottom w:val="none" w:sz="0" w:space="0" w:color="auto"/>
        <w:right w:val="none" w:sz="0" w:space="0" w:color="auto"/>
      </w:divBdr>
    </w:div>
    <w:div w:id="56783330">
      <w:bodyDiv w:val="1"/>
      <w:marLeft w:val="0"/>
      <w:marRight w:val="0"/>
      <w:marTop w:val="0"/>
      <w:marBottom w:val="0"/>
      <w:divBdr>
        <w:top w:val="none" w:sz="0" w:space="0" w:color="auto"/>
        <w:left w:val="none" w:sz="0" w:space="0" w:color="auto"/>
        <w:bottom w:val="none" w:sz="0" w:space="0" w:color="auto"/>
        <w:right w:val="none" w:sz="0" w:space="0" w:color="auto"/>
      </w:divBdr>
      <w:divsChild>
        <w:div w:id="1635521358">
          <w:marLeft w:val="0"/>
          <w:marRight w:val="0"/>
          <w:marTop w:val="0"/>
          <w:marBottom w:val="0"/>
          <w:divBdr>
            <w:top w:val="none" w:sz="0" w:space="0" w:color="auto"/>
            <w:left w:val="none" w:sz="0" w:space="0" w:color="auto"/>
            <w:bottom w:val="none" w:sz="0" w:space="0" w:color="auto"/>
            <w:right w:val="none" w:sz="0" w:space="0" w:color="auto"/>
          </w:divBdr>
          <w:divsChild>
            <w:div w:id="382603965">
              <w:marLeft w:val="0"/>
              <w:marRight w:val="0"/>
              <w:marTop w:val="0"/>
              <w:marBottom w:val="0"/>
              <w:divBdr>
                <w:top w:val="none" w:sz="0" w:space="0" w:color="auto"/>
                <w:left w:val="none" w:sz="0" w:space="0" w:color="auto"/>
                <w:bottom w:val="none" w:sz="0" w:space="0" w:color="auto"/>
                <w:right w:val="none" w:sz="0" w:space="0" w:color="auto"/>
              </w:divBdr>
              <w:divsChild>
                <w:div w:id="1635404552">
                  <w:marLeft w:val="0"/>
                  <w:marRight w:val="0"/>
                  <w:marTop w:val="0"/>
                  <w:marBottom w:val="0"/>
                  <w:divBdr>
                    <w:top w:val="none" w:sz="0" w:space="0" w:color="auto"/>
                    <w:left w:val="none" w:sz="0" w:space="0" w:color="auto"/>
                    <w:bottom w:val="none" w:sz="0" w:space="0" w:color="auto"/>
                    <w:right w:val="none" w:sz="0" w:space="0" w:color="auto"/>
                  </w:divBdr>
                  <w:divsChild>
                    <w:div w:id="1252399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28687">
          <w:marLeft w:val="0"/>
          <w:marRight w:val="0"/>
          <w:marTop w:val="0"/>
          <w:marBottom w:val="0"/>
          <w:divBdr>
            <w:top w:val="none" w:sz="0" w:space="0" w:color="auto"/>
            <w:left w:val="none" w:sz="0" w:space="0" w:color="auto"/>
            <w:bottom w:val="none" w:sz="0" w:space="0" w:color="auto"/>
            <w:right w:val="none" w:sz="0" w:space="0" w:color="auto"/>
          </w:divBdr>
          <w:divsChild>
            <w:div w:id="1903633247">
              <w:marLeft w:val="0"/>
              <w:marRight w:val="0"/>
              <w:marTop w:val="0"/>
              <w:marBottom w:val="0"/>
              <w:divBdr>
                <w:top w:val="none" w:sz="0" w:space="0" w:color="auto"/>
                <w:left w:val="none" w:sz="0" w:space="0" w:color="auto"/>
                <w:bottom w:val="none" w:sz="0" w:space="0" w:color="auto"/>
                <w:right w:val="none" w:sz="0" w:space="0" w:color="auto"/>
              </w:divBdr>
              <w:divsChild>
                <w:div w:id="1393846486">
                  <w:marLeft w:val="0"/>
                  <w:marRight w:val="0"/>
                  <w:marTop w:val="0"/>
                  <w:marBottom w:val="0"/>
                  <w:divBdr>
                    <w:top w:val="none" w:sz="0" w:space="0" w:color="auto"/>
                    <w:left w:val="none" w:sz="0" w:space="0" w:color="auto"/>
                    <w:bottom w:val="none" w:sz="0" w:space="0" w:color="auto"/>
                    <w:right w:val="none" w:sz="0" w:space="0" w:color="auto"/>
                  </w:divBdr>
                  <w:divsChild>
                    <w:div w:id="721290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961414">
      <w:bodyDiv w:val="1"/>
      <w:marLeft w:val="0"/>
      <w:marRight w:val="0"/>
      <w:marTop w:val="0"/>
      <w:marBottom w:val="0"/>
      <w:divBdr>
        <w:top w:val="none" w:sz="0" w:space="0" w:color="auto"/>
        <w:left w:val="none" w:sz="0" w:space="0" w:color="auto"/>
        <w:bottom w:val="none" w:sz="0" w:space="0" w:color="auto"/>
        <w:right w:val="none" w:sz="0" w:space="0" w:color="auto"/>
      </w:divBdr>
      <w:divsChild>
        <w:div w:id="577596277">
          <w:marLeft w:val="0"/>
          <w:marRight w:val="0"/>
          <w:marTop w:val="0"/>
          <w:marBottom w:val="0"/>
          <w:divBdr>
            <w:top w:val="none" w:sz="0" w:space="0" w:color="auto"/>
            <w:left w:val="none" w:sz="0" w:space="0" w:color="auto"/>
            <w:bottom w:val="none" w:sz="0" w:space="0" w:color="auto"/>
            <w:right w:val="none" w:sz="0" w:space="0" w:color="auto"/>
          </w:divBdr>
          <w:divsChild>
            <w:div w:id="93062122">
              <w:marLeft w:val="0"/>
              <w:marRight w:val="0"/>
              <w:marTop w:val="0"/>
              <w:marBottom w:val="0"/>
              <w:divBdr>
                <w:top w:val="none" w:sz="0" w:space="0" w:color="auto"/>
                <w:left w:val="none" w:sz="0" w:space="0" w:color="auto"/>
                <w:bottom w:val="none" w:sz="0" w:space="0" w:color="auto"/>
                <w:right w:val="none" w:sz="0" w:space="0" w:color="auto"/>
              </w:divBdr>
              <w:divsChild>
                <w:div w:id="792361682">
                  <w:marLeft w:val="0"/>
                  <w:marRight w:val="0"/>
                  <w:marTop w:val="0"/>
                  <w:marBottom w:val="0"/>
                  <w:divBdr>
                    <w:top w:val="none" w:sz="0" w:space="0" w:color="auto"/>
                    <w:left w:val="none" w:sz="0" w:space="0" w:color="auto"/>
                    <w:bottom w:val="none" w:sz="0" w:space="0" w:color="auto"/>
                    <w:right w:val="none" w:sz="0" w:space="0" w:color="auto"/>
                  </w:divBdr>
                </w:div>
              </w:divsChild>
            </w:div>
            <w:div w:id="952326948">
              <w:marLeft w:val="0"/>
              <w:marRight w:val="0"/>
              <w:marTop w:val="0"/>
              <w:marBottom w:val="0"/>
              <w:divBdr>
                <w:top w:val="none" w:sz="0" w:space="0" w:color="auto"/>
                <w:left w:val="none" w:sz="0" w:space="0" w:color="auto"/>
                <w:bottom w:val="none" w:sz="0" w:space="0" w:color="auto"/>
                <w:right w:val="none" w:sz="0" w:space="0" w:color="auto"/>
              </w:divBdr>
              <w:divsChild>
                <w:div w:id="627512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50888">
      <w:bodyDiv w:val="1"/>
      <w:marLeft w:val="0"/>
      <w:marRight w:val="0"/>
      <w:marTop w:val="0"/>
      <w:marBottom w:val="0"/>
      <w:divBdr>
        <w:top w:val="none" w:sz="0" w:space="0" w:color="auto"/>
        <w:left w:val="none" w:sz="0" w:space="0" w:color="auto"/>
        <w:bottom w:val="none" w:sz="0" w:space="0" w:color="auto"/>
        <w:right w:val="none" w:sz="0" w:space="0" w:color="auto"/>
      </w:divBdr>
      <w:divsChild>
        <w:div w:id="633676856">
          <w:marLeft w:val="0"/>
          <w:marRight w:val="0"/>
          <w:marTop w:val="0"/>
          <w:marBottom w:val="0"/>
          <w:divBdr>
            <w:top w:val="none" w:sz="0" w:space="0" w:color="auto"/>
            <w:left w:val="none" w:sz="0" w:space="0" w:color="auto"/>
            <w:bottom w:val="none" w:sz="0" w:space="0" w:color="auto"/>
            <w:right w:val="none" w:sz="0" w:space="0" w:color="auto"/>
          </w:divBdr>
          <w:divsChild>
            <w:div w:id="1915623969">
              <w:marLeft w:val="0"/>
              <w:marRight w:val="0"/>
              <w:marTop w:val="0"/>
              <w:marBottom w:val="0"/>
              <w:divBdr>
                <w:top w:val="none" w:sz="0" w:space="0" w:color="auto"/>
                <w:left w:val="none" w:sz="0" w:space="0" w:color="auto"/>
                <w:bottom w:val="none" w:sz="0" w:space="0" w:color="auto"/>
                <w:right w:val="none" w:sz="0" w:space="0" w:color="auto"/>
              </w:divBdr>
              <w:divsChild>
                <w:div w:id="496576464">
                  <w:marLeft w:val="0"/>
                  <w:marRight w:val="0"/>
                  <w:marTop w:val="0"/>
                  <w:marBottom w:val="0"/>
                  <w:divBdr>
                    <w:top w:val="none" w:sz="0" w:space="0" w:color="auto"/>
                    <w:left w:val="none" w:sz="0" w:space="0" w:color="auto"/>
                    <w:bottom w:val="none" w:sz="0" w:space="0" w:color="auto"/>
                    <w:right w:val="none" w:sz="0" w:space="0" w:color="auto"/>
                  </w:divBdr>
                </w:div>
              </w:divsChild>
            </w:div>
            <w:div w:id="1406301173">
              <w:marLeft w:val="0"/>
              <w:marRight w:val="0"/>
              <w:marTop w:val="0"/>
              <w:marBottom w:val="0"/>
              <w:divBdr>
                <w:top w:val="none" w:sz="0" w:space="0" w:color="auto"/>
                <w:left w:val="none" w:sz="0" w:space="0" w:color="auto"/>
                <w:bottom w:val="none" w:sz="0" w:space="0" w:color="auto"/>
                <w:right w:val="none" w:sz="0" w:space="0" w:color="auto"/>
              </w:divBdr>
              <w:divsChild>
                <w:div w:id="91632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136922">
      <w:bodyDiv w:val="1"/>
      <w:marLeft w:val="0"/>
      <w:marRight w:val="0"/>
      <w:marTop w:val="0"/>
      <w:marBottom w:val="0"/>
      <w:divBdr>
        <w:top w:val="none" w:sz="0" w:space="0" w:color="auto"/>
        <w:left w:val="none" w:sz="0" w:space="0" w:color="auto"/>
        <w:bottom w:val="none" w:sz="0" w:space="0" w:color="auto"/>
        <w:right w:val="none" w:sz="0" w:space="0" w:color="auto"/>
      </w:divBdr>
    </w:div>
    <w:div w:id="134219636">
      <w:bodyDiv w:val="1"/>
      <w:marLeft w:val="0"/>
      <w:marRight w:val="0"/>
      <w:marTop w:val="0"/>
      <w:marBottom w:val="0"/>
      <w:divBdr>
        <w:top w:val="none" w:sz="0" w:space="0" w:color="auto"/>
        <w:left w:val="none" w:sz="0" w:space="0" w:color="auto"/>
        <w:bottom w:val="none" w:sz="0" w:space="0" w:color="auto"/>
        <w:right w:val="none" w:sz="0" w:space="0" w:color="auto"/>
      </w:divBdr>
      <w:divsChild>
        <w:div w:id="161705118">
          <w:marLeft w:val="0"/>
          <w:marRight w:val="0"/>
          <w:marTop w:val="0"/>
          <w:marBottom w:val="0"/>
          <w:divBdr>
            <w:top w:val="none" w:sz="0" w:space="0" w:color="auto"/>
            <w:left w:val="none" w:sz="0" w:space="0" w:color="auto"/>
            <w:bottom w:val="none" w:sz="0" w:space="0" w:color="auto"/>
            <w:right w:val="none" w:sz="0" w:space="0" w:color="auto"/>
          </w:divBdr>
          <w:divsChild>
            <w:div w:id="9526285">
              <w:marLeft w:val="0"/>
              <w:marRight w:val="0"/>
              <w:marTop w:val="0"/>
              <w:marBottom w:val="0"/>
              <w:divBdr>
                <w:top w:val="none" w:sz="0" w:space="0" w:color="auto"/>
                <w:left w:val="none" w:sz="0" w:space="0" w:color="auto"/>
                <w:bottom w:val="none" w:sz="0" w:space="0" w:color="auto"/>
                <w:right w:val="none" w:sz="0" w:space="0" w:color="auto"/>
              </w:divBdr>
              <w:divsChild>
                <w:div w:id="297878259">
                  <w:marLeft w:val="0"/>
                  <w:marRight w:val="0"/>
                  <w:marTop w:val="0"/>
                  <w:marBottom w:val="0"/>
                  <w:divBdr>
                    <w:top w:val="none" w:sz="0" w:space="0" w:color="auto"/>
                    <w:left w:val="none" w:sz="0" w:space="0" w:color="auto"/>
                    <w:bottom w:val="none" w:sz="0" w:space="0" w:color="auto"/>
                    <w:right w:val="none" w:sz="0" w:space="0" w:color="auto"/>
                  </w:divBdr>
                </w:div>
              </w:divsChild>
            </w:div>
            <w:div w:id="1168638983">
              <w:marLeft w:val="0"/>
              <w:marRight w:val="0"/>
              <w:marTop w:val="0"/>
              <w:marBottom w:val="0"/>
              <w:divBdr>
                <w:top w:val="none" w:sz="0" w:space="0" w:color="auto"/>
                <w:left w:val="none" w:sz="0" w:space="0" w:color="auto"/>
                <w:bottom w:val="none" w:sz="0" w:space="0" w:color="auto"/>
                <w:right w:val="none" w:sz="0" w:space="0" w:color="auto"/>
              </w:divBdr>
              <w:divsChild>
                <w:div w:id="96802189">
                  <w:marLeft w:val="0"/>
                  <w:marRight w:val="0"/>
                  <w:marTop w:val="0"/>
                  <w:marBottom w:val="0"/>
                  <w:divBdr>
                    <w:top w:val="none" w:sz="0" w:space="0" w:color="auto"/>
                    <w:left w:val="none" w:sz="0" w:space="0" w:color="auto"/>
                    <w:bottom w:val="none" w:sz="0" w:space="0" w:color="auto"/>
                    <w:right w:val="none" w:sz="0" w:space="0" w:color="auto"/>
                  </w:divBdr>
                </w:div>
              </w:divsChild>
            </w:div>
            <w:div w:id="937979509">
              <w:marLeft w:val="0"/>
              <w:marRight w:val="0"/>
              <w:marTop w:val="0"/>
              <w:marBottom w:val="0"/>
              <w:divBdr>
                <w:top w:val="none" w:sz="0" w:space="0" w:color="auto"/>
                <w:left w:val="none" w:sz="0" w:space="0" w:color="auto"/>
                <w:bottom w:val="none" w:sz="0" w:space="0" w:color="auto"/>
                <w:right w:val="none" w:sz="0" w:space="0" w:color="auto"/>
              </w:divBdr>
              <w:divsChild>
                <w:div w:id="1998027212">
                  <w:marLeft w:val="0"/>
                  <w:marRight w:val="0"/>
                  <w:marTop w:val="0"/>
                  <w:marBottom w:val="0"/>
                  <w:divBdr>
                    <w:top w:val="none" w:sz="0" w:space="0" w:color="auto"/>
                    <w:left w:val="none" w:sz="0" w:space="0" w:color="auto"/>
                    <w:bottom w:val="none" w:sz="0" w:space="0" w:color="auto"/>
                    <w:right w:val="none" w:sz="0" w:space="0" w:color="auto"/>
                  </w:divBdr>
                </w:div>
              </w:divsChild>
            </w:div>
            <w:div w:id="1587877757">
              <w:marLeft w:val="0"/>
              <w:marRight w:val="0"/>
              <w:marTop w:val="0"/>
              <w:marBottom w:val="0"/>
              <w:divBdr>
                <w:top w:val="none" w:sz="0" w:space="0" w:color="auto"/>
                <w:left w:val="none" w:sz="0" w:space="0" w:color="auto"/>
                <w:bottom w:val="none" w:sz="0" w:space="0" w:color="auto"/>
                <w:right w:val="none" w:sz="0" w:space="0" w:color="auto"/>
              </w:divBdr>
              <w:divsChild>
                <w:div w:id="809521864">
                  <w:marLeft w:val="0"/>
                  <w:marRight w:val="0"/>
                  <w:marTop w:val="0"/>
                  <w:marBottom w:val="0"/>
                  <w:divBdr>
                    <w:top w:val="none" w:sz="0" w:space="0" w:color="auto"/>
                    <w:left w:val="none" w:sz="0" w:space="0" w:color="auto"/>
                    <w:bottom w:val="none" w:sz="0" w:space="0" w:color="auto"/>
                    <w:right w:val="none" w:sz="0" w:space="0" w:color="auto"/>
                  </w:divBdr>
                </w:div>
              </w:divsChild>
            </w:div>
            <w:div w:id="1746029453">
              <w:marLeft w:val="0"/>
              <w:marRight w:val="0"/>
              <w:marTop w:val="0"/>
              <w:marBottom w:val="0"/>
              <w:divBdr>
                <w:top w:val="none" w:sz="0" w:space="0" w:color="auto"/>
                <w:left w:val="none" w:sz="0" w:space="0" w:color="auto"/>
                <w:bottom w:val="none" w:sz="0" w:space="0" w:color="auto"/>
                <w:right w:val="none" w:sz="0" w:space="0" w:color="auto"/>
              </w:divBdr>
              <w:divsChild>
                <w:div w:id="32586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257179">
      <w:bodyDiv w:val="1"/>
      <w:marLeft w:val="0"/>
      <w:marRight w:val="0"/>
      <w:marTop w:val="0"/>
      <w:marBottom w:val="0"/>
      <w:divBdr>
        <w:top w:val="none" w:sz="0" w:space="0" w:color="auto"/>
        <w:left w:val="none" w:sz="0" w:space="0" w:color="auto"/>
        <w:bottom w:val="none" w:sz="0" w:space="0" w:color="auto"/>
        <w:right w:val="none" w:sz="0" w:space="0" w:color="auto"/>
      </w:divBdr>
      <w:divsChild>
        <w:div w:id="291326491">
          <w:marLeft w:val="0"/>
          <w:marRight w:val="0"/>
          <w:marTop w:val="0"/>
          <w:marBottom w:val="0"/>
          <w:divBdr>
            <w:top w:val="none" w:sz="0" w:space="0" w:color="auto"/>
            <w:left w:val="none" w:sz="0" w:space="0" w:color="auto"/>
            <w:bottom w:val="none" w:sz="0" w:space="0" w:color="auto"/>
            <w:right w:val="none" w:sz="0" w:space="0" w:color="auto"/>
          </w:divBdr>
          <w:divsChild>
            <w:div w:id="1746996726">
              <w:marLeft w:val="0"/>
              <w:marRight w:val="0"/>
              <w:marTop w:val="0"/>
              <w:marBottom w:val="0"/>
              <w:divBdr>
                <w:top w:val="none" w:sz="0" w:space="0" w:color="auto"/>
                <w:left w:val="none" w:sz="0" w:space="0" w:color="auto"/>
                <w:bottom w:val="none" w:sz="0" w:space="0" w:color="auto"/>
                <w:right w:val="none" w:sz="0" w:space="0" w:color="auto"/>
              </w:divBdr>
              <w:divsChild>
                <w:div w:id="1118719134">
                  <w:marLeft w:val="0"/>
                  <w:marRight w:val="0"/>
                  <w:marTop w:val="0"/>
                  <w:marBottom w:val="0"/>
                  <w:divBdr>
                    <w:top w:val="none" w:sz="0" w:space="0" w:color="auto"/>
                    <w:left w:val="none" w:sz="0" w:space="0" w:color="auto"/>
                    <w:bottom w:val="none" w:sz="0" w:space="0" w:color="auto"/>
                    <w:right w:val="none" w:sz="0" w:space="0" w:color="auto"/>
                  </w:divBdr>
                  <w:divsChild>
                    <w:div w:id="1619796856">
                      <w:marLeft w:val="0"/>
                      <w:marRight w:val="0"/>
                      <w:marTop w:val="0"/>
                      <w:marBottom w:val="0"/>
                      <w:divBdr>
                        <w:top w:val="none" w:sz="0" w:space="0" w:color="auto"/>
                        <w:left w:val="none" w:sz="0" w:space="0" w:color="auto"/>
                        <w:bottom w:val="none" w:sz="0" w:space="0" w:color="auto"/>
                        <w:right w:val="none" w:sz="0" w:space="0" w:color="auto"/>
                      </w:divBdr>
                      <w:divsChild>
                        <w:div w:id="2010326905">
                          <w:marLeft w:val="0"/>
                          <w:marRight w:val="0"/>
                          <w:marTop w:val="0"/>
                          <w:marBottom w:val="0"/>
                          <w:divBdr>
                            <w:top w:val="none" w:sz="0" w:space="0" w:color="auto"/>
                            <w:left w:val="none" w:sz="0" w:space="0" w:color="auto"/>
                            <w:bottom w:val="none" w:sz="0" w:space="0" w:color="auto"/>
                            <w:right w:val="none" w:sz="0" w:space="0" w:color="auto"/>
                          </w:divBdr>
                          <w:divsChild>
                            <w:div w:id="100659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71401421">
      <w:bodyDiv w:val="1"/>
      <w:marLeft w:val="0"/>
      <w:marRight w:val="0"/>
      <w:marTop w:val="0"/>
      <w:marBottom w:val="0"/>
      <w:divBdr>
        <w:top w:val="none" w:sz="0" w:space="0" w:color="auto"/>
        <w:left w:val="none" w:sz="0" w:space="0" w:color="auto"/>
        <w:bottom w:val="none" w:sz="0" w:space="0" w:color="auto"/>
        <w:right w:val="none" w:sz="0" w:space="0" w:color="auto"/>
      </w:divBdr>
    </w:div>
    <w:div w:id="274824693">
      <w:bodyDiv w:val="1"/>
      <w:marLeft w:val="0"/>
      <w:marRight w:val="0"/>
      <w:marTop w:val="0"/>
      <w:marBottom w:val="0"/>
      <w:divBdr>
        <w:top w:val="none" w:sz="0" w:space="0" w:color="auto"/>
        <w:left w:val="none" w:sz="0" w:space="0" w:color="auto"/>
        <w:bottom w:val="none" w:sz="0" w:space="0" w:color="auto"/>
        <w:right w:val="none" w:sz="0" w:space="0" w:color="auto"/>
      </w:divBdr>
      <w:divsChild>
        <w:div w:id="1167285754">
          <w:marLeft w:val="0"/>
          <w:marRight w:val="0"/>
          <w:marTop w:val="0"/>
          <w:marBottom w:val="0"/>
          <w:divBdr>
            <w:top w:val="none" w:sz="0" w:space="0" w:color="auto"/>
            <w:left w:val="none" w:sz="0" w:space="0" w:color="auto"/>
            <w:bottom w:val="none" w:sz="0" w:space="0" w:color="auto"/>
            <w:right w:val="none" w:sz="0" w:space="0" w:color="auto"/>
          </w:divBdr>
          <w:divsChild>
            <w:div w:id="630744226">
              <w:marLeft w:val="0"/>
              <w:marRight w:val="0"/>
              <w:marTop w:val="0"/>
              <w:marBottom w:val="0"/>
              <w:divBdr>
                <w:top w:val="none" w:sz="0" w:space="0" w:color="auto"/>
                <w:left w:val="none" w:sz="0" w:space="0" w:color="auto"/>
                <w:bottom w:val="none" w:sz="0" w:space="0" w:color="auto"/>
                <w:right w:val="none" w:sz="0" w:space="0" w:color="auto"/>
              </w:divBdr>
              <w:divsChild>
                <w:div w:id="824515146">
                  <w:marLeft w:val="0"/>
                  <w:marRight w:val="0"/>
                  <w:marTop w:val="0"/>
                  <w:marBottom w:val="0"/>
                  <w:divBdr>
                    <w:top w:val="none" w:sz="0" w:space="0" w:color="auto"/>
                    <w:left w:val="none" w:sz="0" w:space="0" w:color="auto"/>
                    <w:bottom w:val="none" w:sz="0" w:space="0" w:color="auto"/>
                    <w:right w:val="none" w:sz="0" w:space="0" w:color="auto"/>
                  </w:divBdr>
                  <w:divsChild>
                    <w:div w:id="1268923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8661277">
          <w:marLeft w:val="0"/>
          <w:marRight w:val="0"/>
          <w:marTop w:val="0"/>
          <w:marBottom w:val="0"/>
          <w:divBdr>
            <w:top w:val="none" w:sz="0" w:space="0" w:color="auto"/>
            <w:left w:val="none" w:sz="0" w:space="0" w:color="auto"/>
            <w:bottom w:val="none" w:sz="0" w:space="0" w:color="auto"/>
            <w:right w:val="none" w:sz="0" w:space="0" w:color="auto"/>
          </w:divBdr>
          <w:divsChild>
            <w:div w:id="1907378173">
              <w:marLeft w:val="0"/>
              <w:marRight w:val="0"/>
              <w:marTop w:val="0"/>
              <w:marBottom w:val="0"/>
              <w:divBdr>
                <w:top w:val="none" w:sz="0" w:space="0" w:color="auto"/>
                <w:left w:val="none" w:sz="0" w:space="0" w:color="auto"/>
                <w:bottom w:val="none" w:sz="0" w:space="0" w:color="auto"/>
                <w:right w:val="none" w:sz="0" w:space="0" w:color="auto"/>
              </w:divBdr>
              <w:divsChild>
                <w:div w:id="248004579">
                  <w:marLeft w:val="0"/>
                  <w:marRight w:val="0"/>
                  <w:marTop w:val="0"/>
                  <w:marBottom w:val="0"/>
                  <w:divBdr>
                    <w:top w:val="none" w:sz="0" w:space="0" w:color="auto"/>
                    <w:left w:val="none" w:sz="0" w:space="0" w:color="auto"/>
                    <w:bottom w:val="none" w:sz="0" w:space="0" w:color="auto"/>
                    <w:right w:val="none" w:sz="0" w:space="0" w:color="auto"/>
                  </w:divBdr>
                  <w:divsChild>
                    <w:div w:id="1448239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7858690">
      <w:bodyDiv w:val="1"/>
      <w:marLeft w:val="0"/>
      <w:marRight w:val="0"/>
      <w:marTop w:val="0"/>
      <w:marBottom w:val="0"/>
      <w:divBdr>
        <w:top w:val="none" w:sz="0" w:space="0" w:color="auto"/>
        <w:left w:val="none" w:sz="0" w:space="0" w:color="auto"/>
        <w:bottom w:val="none" w:sz="0" w:space="0" w:color="auto"/>
        <w:right w:val="none" w:sz="0" w:space="0" w:color="auto"/>
      </w:divBdr>
      <w:divsChild>
        <w:div w:id="333800645">
          <w:marLeft w:val="0"/>
          <w:marRight w:val="0"/>
          <w:marTop w:val="0"/>
          <w:marBottom w:val="0"/>
          <w:divBdr>
            <w:top w:val="none" w:sz="0" w:space="0" w:color="auto"/>
            <w:left w:val="none" w:sz="0" w:space="0" w:color="auto"/>
            <w:bottom w:val="none" w:sz="0" w:space="0" w:color="auto"/>
            <w:right w:val="none" w:sz="0" w:space="0" w:color="auto"/>
          </w:divBdr>
          <w:divsChild>
            <w:div w:id="422847375">
              <w:marLeft w:val="0"/>
              <w:marRight w:val="0"/>
              <w:marTop w:val="0"/>
              <w:marBottom w:val="0"/>
              <w:divBdr>
                <w:top w:val="none" w:sz="0" w:space="0" w:color="auto"/>
                <w:left w:val="none" w:sz="0" w:space="0" w:color="auto"/>
                <w:bottom w:val="none" w:sz="0" w:space="0" w:color="auto"/>
                <w:right w:val="none" w:sz="0" w:space="0" w:color="auto"/>
              </w:divBdr>
              <w:divsChild>
                <w:div w:id="728846532">
                  <w:marLeft w:val="0"/>
                  <w:marRight w:val="0"/>
                  <w:marTop w:val="0"/>
                  <w:marBottom w:val="0"/>
                  <w:divBdr>
                    <w:top w:val="none" w:sz="0" w:space="0" w:color="auto"/>
                    <w:left w:val="none" w:sz="0" w:space="0" w:color="auto"/>
                    <w:bottom w:val="none" w:sz="0" w:space="0" w:color="auto"/>
                    <w:right w:val="none" w:sz="0" w:space="0" w:color="auto"/>
                  </w:divBdr>
                </w:div>
              </w:divsChild>
            </w:div>
            <w:div w:id="1340742969">
              <w:marLeft w:val="0"/>
              <w:marRight w:val="0"/>
              <w:marTop w:val="0"/>
              <w:marBottom w:val="0"/>
              <w:divBdr>
                <w:top w:val="none" w:sz="0" w:space="0" w:color="auto"/>
                <w:left w:val="none" w:sz="0" w:space="0" w:color="auto"/>
                <w:bottom w:val="none" w:sz="0" w:space="0" w:color="auto"/>
                <w:right w:val="none" w:sz="0" w:space="0" w:color="auto"/>
              </w:divBdr>
              <w:divsChild>
                <w:div w:id="68852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557127">
      <w:bodyDiv w:val="1"/>
      <w:marLeft w:val="0"/>
      <w:marRight w:val="0"/>
      <w:marTop w:val="0"/>
      <w:marBottom w:val="0"/>
      <w:divBdr>
        <w:top w:val="none" w:sz="0" w:space="0" w:color="auto"/>
        <w:left w:val="none" w:sz="0" w:space="0" w:color="auto"/>
        <w:bottom w:val="none" w:sz="0" w:space="0" w:color="auto"/>
        <w:right w:val="none" w:sz="0" w:space="0" w:color="auto"/>
      </w:divBdr>
    </w:div>
    <w:div w:id="317148896">
      <w:bodyDiv w:val="1"/>
      <w:marLeft w:val="0"/>
      <w:marRight w:val="0"/>
      <w:marTop w:val="0"/>
      <w:marBottom w:val="0"/>
      <w:divBdr>
        <w:top w:val="none" w:sz="0" w:space="0" w:color="auto"/>
        <w:left w:val="none" w:sz="0" w:space="0" w:color="auto"/>
        <w:bottom w:val="none" w:sz="0" w:space="0" w:color="auto"/>
        <w:right w:val="none" w:sz="0" w:space="0" w:color="auto"/>
      </w:divBdr>
    </w:div>
    <w:div w:id="332148344">
      <w:bodyDiv w:val="1"/>
      <w:marLeft w:val="0"/>
      <w:marRight w:val="0"/>
      <w:marTop w:val="0"/>
      <w:marBottom w:val="0"/>
      <w:divBdr>
        <w:top w:val="none" w:sz="0" w:space="0" w:color="auto"/>
        <w:left w:val="none" w:sz="0" w:space="0" w:color="auto"/>
        <w:bottom w:val="none" w:sz="0" w:space="0" w:color="auto"/>
        <w:right w:val="none" w:sz="0" w:space="0" w:color="auto"/>
      </w:divBdr>
    </w:div>
    <w:div w:id="425809754">
      <w:bodyDiv w:val="1"/>
      <w:marLeft w:val="0"/>
      <w:marRight w:val="0"/>
      <w:marTop w:val="0"/>
      <w:marBottom w:val="0"/>
      <w:divBdr>
        <w:top w:val="none" w:sz="0" w:space="0" w:color="auto"/>
        <w:left w:val="none" w:sz="0" w:space="0" w:color="auto"/>
        <w:bottom w:val="none" w:sz="0" w:space="0" w:color="auto"/>
        <w:right w:val="none" w:sz="0" w:space="0" w:color="auto"/>
      </w:divBdr>
    </w:div>
    <w:div w:id="461847379">
      <w:bodyDiv w:val="1"/>
      <w:marLeft w:val="0"/>
      <w:marRight w:val="0"/>
      <w:marTop w:val="0"/>
      <w:marBottom w:val="0"/>
      <w:divBdr>
        <w:top w:val="none" w:sz="0" w:space="0" w:color="auto"/>
        <w:left w:val="none" w:sz="0" w:space="0" w:color="auto"/>
        <w:bottom w:val="none" w:sz="0" w:space="0" w:color="auto"/>
        <w:right w:val="none" w:sz="0" w:space="0" w:color="auto"/>
      </w:divBdr>
      <w:divsChild>
        <w:div w:id="1133327735">
          <w:marLeft w:val="0"/>
          <w:marRight w:val="0"/>
          <w:marTop w:val="0"/>
          <w:marBottom w:val="0"/>
          <w:divBdr>
            <w:top w:val="none" w:sz="0" w:space="0" w:color="auto"/>
            <w:left w:val="none" w:sz="0" w:space="0" w:color="auto"/>
            <w:bottom w:val="none" w:sz="0" w:space="0" w:color="auto"/>
            <w:right w:val="none" w:sz="0" w:space="0" w:color="auto"/>
          </w:divBdr>
          <w:divsChild>
            <w:div w:id="459419890">
              <w:marLeft w:val="0"/>
              <w:marRight w:val="0"/>
              <w:marTop w:val="0"/>
              <w:marBottom w:val="0"/>
              <w:divBdr>
                <w:top w:val="none" w:sz="0" w:space="0" w:color="auto"/>
                <w:left w:val="none" w:sz="0" w:space="0" w:color="auto"/>
                <w:bottom w:val="none" w:sz="0" w:space="0" w:color="auto"/>
                <w:right w:val="none" w:sz="0" w:space="0" w:color="auto"/>
              </w:divBdr>
              <w:divsChild>
                <w:div w:id="2034305459">
                  <w:marLeft w:val="0"/>
                  <w:marRight w:val="0"/>
                  <w:marTop w:val="0"/>
                  <w:marBottom w:val="0"/>
                  <w:divBdr>
                    <w:top w:val="none" w:sz="0" w:space="0" w:color="auto"/>
                    <w:left w:val="none" w:sz="0" w:space="0" w:color="auto"/>
                    <w:bottom w:val="none" w:sz="0" w:space="0" w:color="auto"/>
                    <w:right w:val="none" w:sz="0" w:space="0" w:color="auto"/>
                  </w:divBdr>
                  <w:divsChild>
                    <w:div w:id="1359548517">
                      <w:marLeft w:val="0"/>
                      <w:marRight w:val="0"/>
                      <w:marTop w:val="0"/>
                      <w:marBottom w:val="0"/>
                      <w:divBdr>
                        <w:top w:val="none" w:sz="0" w:space="0" w:color="auto"/>
                        <w:left w:val="none" w:sz="0" w:space="0" w:color="auto"/>
                        <w:bottom w:val="none" w:sz="0" w:space="0" w:color="auto"/>
                        <w:right w:val="none" w:sz="0" w:space="0" w:color="auto"/>
                      </w:divBdr>
                      <w:divsChild>
                        <w:div w:id="798454841">
                          <w:marLeft w:val="0"/>
                          <w:marRight w:val="0"/>
                          <w:marTop w:val="0"/>
                          <w:marBottom w:val="0"/>
                          <w:divBdr>
                            <w:top w:val="none" w:sz="0" w:space="0" w:color="auto"/>
                            <w:left w:val="none" w:sz="0" w:space="0" w:color="auto"/>
                            <w:bottom w:val="none" w:sz="0" w:space="0" w:color="auto"/>
                            <w:right w:val="none" w:sz="0" w:space="0" w:color="auto"/>
                          </w:divBdr>
                          <w:divsChild>
                            <w:div w:id="1078019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74495266">
      <w:bodyDiv w:val="1"/>
      <w:marLeft w:val="0"/>
      <w:marRight w:val="0"/>
      <w:marTop w:val="0"/>
      <w:marBottom w:val="0"/>
      <w:divBdr>
        <w:top w:val="none" w:sz="0" w:space="0" w:color="auto"/>
        <w:left w:val="none" w:sz="0" w:space="0" w:color="auto"/>
        <w:bottom w:val="none" w:sz="0" w:space="0" w:color="auto"/>
        <w:right w:val="none" w:sz="0" w:space="0" w:color="auto"/>
      </w:divBdr>
      <w:divsChild>
        <w:div w:id="1019510407">
          <w:marLeft w:val="0"/>
          <w:marRight w:val="0"/>
          <w:marTop w:val="0"/>
          <w:marBottom w:val="0"/>
          <w:divBdr>
            <w:top w:val="none" w:sz="0" w:space="0" w:color="auto"/>
            <w:left w:val="none" w:sz="0" w:space="0" w:color="auto"/>
            <w:bottom w:val="none" w:sz="0" w:space="0" w:color="auto"/>
            <w:right w:val="none" w:sz="0" w:space="0" w:color="auto"/>
          </w:divBdr>
          <w:divsChild>
            <w:div w:id="1157840379">
              <w:marLeft w:val="0"/>
              <w:marRight w:val="0"/>
              <w:marTop w:val="0"/>
              <w:marBottom w:val="0"/>
              <w:divBdr>
                <w:top w:val="none" w:sz="0" w:space="0" w:color="auto"/>
                <w:left w:val="none" w:sz="0" w:space="0" w:color="auto"/>
                <w:bottom w:val="none" w:sz="0" w:space="0" w:color="auto"/>
                <w:right w:val="none" w:sz="0" w:space="0" w:color="auto"/>
              </w:divBdr>
              <w:divsChild>
                <w:div w:id="136655223">
                  <w:marLeft w:val="0"/>
                  <w:marRight w:val="0"/>
                  <w:marTop w:val="0"/>
                  <w:marBottom w:val="0"/>
                  <w:divBdr>
                    <w:top w:val="none" w:sz="0" w:space="0" w:color="auto"/>
                    <w:left w:val="none" w:sz="0" w:space="0" w:color="auto"/>
                    <w:bottom w:val="none" w:sz="0" w:space="0" w:color="auto"/>
                    <w:right w:val="none" w:sz="0" w:space="0" w:color="auto"/>
                  </w:divBdr>
                </w:div>
              </w:divsChild>
            </w:div>
            <w:div w:id="1948921727">
              <w:marLeft w:val="0"/>
              <w:marRight w:val="0"/>
              <w:marTop w:val="0"/>
              <w:marBottom w:val="0"/>
              <w:divBdr>
                <w:top w:val="none" w:sz="0" w:space="0" w:color="auto"/>
                <w:left w:val="none" w:sz="0" w:space="0" w:color="auto"/>
                <w:bottom w:val="none" w:sz="0" w:space="0" w:color="auto"/>
                <w:right w:val="none" w:sz="0" w:space="0" w:color="auto"/>
              </w:divBdr>
              <w:divsChild>
                <w:div w:id="161882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7040197">
      <w:bodyDiv w:val="1"/>
      <w:marLeft w:val="0"/>
      <w:marRight w:val="0"/>
      <w:marTop w:val="0"/>
      <w:marBottom w:val="0"/>
      <w:divBdr>
        <w:top w:val="none" w:sz="0" w:space="0" w:color="auto"/>
        <w:left w:val="none" w:sz="0" w:space="0" w:color="auto"/>
        <w:bottom w:val="none" w:sz="0" w:space="0" w:color="auto"/>
        <w:right w:val="none" w:sz="0" w:space="0" w:color="auto"/>
      </w:divBdr>
    </w:div>
    <w:div w:id="508761066">
      <w:bodyDiv w:val="1"/>
      <w:marLeft w:val="0"/>
      <w:marRight w:val="0"/>
      <w:marTop w:val="0"/>
      <w:marBottom w:val="0"/>
      <w:divBdr>
        <w:top w:val="none" w:sz="0" w:space="0" w:color="auto"/>
        <w:left w:val="none" w:sz="0" w:space="0" w:color="auto"/>
        <w:bottom w:val="none" w:sz="0" w:space="0" w:color="auto"/>
        <w:right w:val="none" w:sz="0" w:space="0" w:color="auto"/>
      </w:divBdr>
      <w:divsChild>
        <w:div w:id="1581788217">
          <w:marLeft w:val="0"/>
          <w:marRight w:val="0"/>
          <w:marTop w:val="0"/>
          <w:marBottom w:val="0"/>
          <w:divBdr>
            <w:top w:val="none" w:sz="0" w:space="0" w:color="auto"/>
            <w:left w:val="none" w:sz="0" w:space="0" w:color="auto"/>
            <w:bottom w:val="none" w:sz="0" w:space="0" w:color="auto"/>
            <w:right w:val="none" w:sz="0" w:space="0" w:color="auto"/>
          </w:divBdr>
          <w:divsChild>
            <w:div w:id="875435092">
              <w:marLeft w:val="0"/>
              <w:marRight w:val="0"/>
              <w:marTop w:val="0"/>
              <w:marBottom w:val="0"/>
              <w:divBdr>
                <w:top w:val="none" w:sz="0" w:space="0" w:color="auto"/>
                <w:left w:val="none" w:sz="0" w:space="0" w:color="auto"/>
                <w:bottom w:val="none" w:sz="0" w:space="0" w:color="auto"/>
                <w:right w:val="none" w:sz="0" w:space="0" w:color="auto"/>
              </w:divBdr>
              <w:divsChild>
                <w:div w:id="1653370962">
                  <w:marLeft w:val="0"/>
                  <w:marRight w:val="0"/>
                  <w:marTop w:val="0"/>
                  <w:marBottom w:val="0"/>
                  <w:divBdr>
                    <w:top w:val="none" w:sz="0" w:space="0" w:color="auto"/>
                    <w:left w:val="none" w:sz="0" w:space="0" w:color="auto"/>
                    <w:bottom w:val="none" w:sz="0" w:space="0" w:color="auto"/>
                    <w:right w:val="none" w:sz="0" w:space="0" w:color="auto"/>
                  </w:divBdr>
                  <w:divsChild>
                    <w:div w:id="1437821818">
                      <w:marLeft w:val="0"/>
                      <w:marRight w:val="0"/>
                      <w:marTop w:val="0"/>
                      <w:marBottom w:val="0"/>
                      <w:divBdr>
                        <w:top w:val="none" w:sz="0" w:space="0" w:color="auto"/>
                        <w:left w:val="none" w:sz="0" w:space="0" w:color="auto"/>
                        <w:bottom w:val="none" w:sz="0" w:space="0" w:color="auto"/>
                        <w:right w:val="none" w:sz="0" w:space="0" w:color="auto"/>
                      </w:divBdr>
                      <w:divsChild>
                        <w:div w:id="1487893814">
                          <w:marLeft w:val="0"/>
                          <w:marRight w:val="0"/>
                          <w:marTop w:val="0"/>
                          <w:marBottom w:val="0"/>
                          <w:divBdr>
                            <w:top w:val="none" w:sz="0" w:space="0" w:color="auto"/>
                            <w:left w:val="none" w:sz="0" w:space="0" w:color="auto"/>
                            <w:bottom w:val="none" w:sz="0" w:space="0" w:color="auto"/>
                            <w:right w:val="none" w:sz="0" w:space="0" w:color="auto"/>
                          </w:divBdr>
                          <w:divsChild>
                            <w:div w:id="69350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09292547">
      <w:bodyDiv w:val="1"/>
      <w:marLeft w:val="0"/>
      <w:marRight w:val="0"/>
      <w:marTop w:val="0"/>
      <w:marBottom w:val="0"/>
      <w:divBdr>
        <w:top w:val="none" w:sz="0" w:space="0" w:color="auto"/>
        <w:left w:val="none" w:sz="0" w:space="0" w:color="auto"/>
        <w:bottom w:val="none" w:sz="0" w:space="0" w:color="auto"/>
        <w:right w:val="none" w:sz="0" w:space="0" w:color="auto"/>
      </w:divBdr>
    </w:div>
    <w:div w:id="526141099">
      <w:bodyDiv w:val="1"/>
      <w:marLeft w:val="0"/>
      <w:marRight w:val="0"/>
      <w:marTop w:val="0"/>
      <w:marBottom w:val="0"/>
      <w:divBdr>
        <w:top w:val="none" w:sz="0" w:space="0" w:color="auto"/>
        <w:left w:val="none" w:sz="0" w:space="0" w:color="auto"/>
        <w:bottom w:val="none" w:sz="0" w:space="0" w:color="auto"/>
        <w:right w:val="none" w:sz="0" w:space="0" w:color="auto"/>
      </w:divBdr>
      <w:divsChild>
        <w:div w:id="1671827691">
          <w:marLeft w:val="0"/>
          <w:marRight w:val="0"/>
          <w:marTop w:val="0"/>
          <w:marBottom w:val="0"/>
          <w:divBdr>
            <w:top w:val="none" w:sz="0" w:space="0" w:color="auto"/>
            <w:left w:val="none" w:sz="0" w:space="0" w:color="auto"/>
            <w:bottom w:val="none" w:sz="0" w:space="0" w:color="auto"/>
            <w:right w:val="none" w:sz="0" w:space="0" w:color="auto"/>
          </w:divBdr>
          <w:divsChild>
            <w:div w:id="190261699">
              <w:marLeft w:val="0"/>
              <w:marRight w:val="0"/>
              <w:marTop w:val="0"/>
              <w:marBottom w:val="0"/>
              <w:divBdr>
                <w:top w:val="none" w:sz="0" w:space="0" w:color="auto"/>
                <w:left w:val="none" w:sz="0" w:space="0" w:color="auto"/>
                <w:bottom w:val="none" w:sz="0" w:space="0" w:color="auto"/>
                <w:right w:val="none" w:sz="0" w:space="0" w:color="auto"/>
              </w:divBdr>
              <w:divsChild>
                <w:div w:id="1710639960">
                  <w:marLeft w:val="0"/>
                  <w:marRight w:val="0"/>
                  <w:marTop w:val="0"/>
                  <w:marBottom w:val="0"/>
                  <w:divBdr>
                    <w:top w:val="none" w:sz="0" w:space="0" w:color="auto"/>
                    <w:left w:val="none" w:sz="0" w:space="0" w:color="auto"/>
                    <w:bottom w:val="none" w:sz="0" w:space="0" w:color="auto"/>
                    <w:right w:val="none" w:sz="0" w:space="0" w:color="auto"/>
                  </w:divBdr>
                </w:div>
              </w:divsChild>
            </w:div>
            <w:div w:id="1707750030">
              <w:marLeft w:val="0"/>
              <w:marRight w:val="0"/>
              <w:marTop w:val="0"/>
              <w:marBottom w:val="0"/>
              <w:divBdr>
                <w:top w:val="none" w:sz="0" w:space="0" w:color="auto"/>
                <w:left w:val="none" w:sz="0" w:space="0" w:color="auto"/>
                <w:bottom w:val="none" w:sz="0" w:space="0" w:color="auto"/>
                <w:right w:val="none" w:sz="0" w:space="0" w:color="auto"/>
              </w:divBdr>
              <w:divsChild>
                <w:div w:id="923413590">
                  <w:marLeft w:val="0"/>
                  <w:marRight w:val="0"/>
                  <w:marTop w:val="0"/>
                  <w:marBottom w:val="0"/>
                  <w:divBdr>
                    <w:top w:val="none" w:sz="0" w:space="0" w:color="auto"/>
                    <w:left w:val="none" w:sz="0" w:space="0" w:color="auto"/>
                    <w:bottom w:val="none" w:sz="0" w:space="0" w:color="auto"/>
                    <w:right w:val="none" w:sz="0" w:space="0" w:color="auto"/>
                  </w:divBdr>
                </w:div>
              </w:divsChild>
            </w:div>
            <w:div w:id="1228567603">
              <w:marLeft w:val="0"/>
              <w:marRight w:val="0"/>
              <w:marTop w:val="0"/>
              <w:marBottom w:val="0"/>
              <w:divBdr>
                <w:top w:val="none" w:sz="0" w:space="0" w:color="auto"/>
                <w:left w:val="none" w:sz="0" w:space="0" w:color="auto"/>
                <w:bottom w:val="none" w:sz="0" w:space="0" w:color="auto"/>
                <w:right w:val="none" w:sz="0" w:space="0" w:color="auto"/>
              </w:divBdr>
              <w:divsChild>
                <w:div w:id="451479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941331">
      <w:bodyDiv w:val="1"/>
      <w:marLeft w:val="0"/>
      <w:marRight w:val="0"/>
      <w:marTop w:val="0"/>
      <w:marBottom w:val="0"/>
      <w:divBdr>
        <w:top w:val="none" w:sz="0" w:space="0" w:color="auto"/>
        <w:left w:val="none" w:sz="0" w:space="0" w:color="auto"/>
        <w:bottom w:val="none" w:sz="0" w:space="0" w:color="auto"/>
        <w:right w:val="none" w:sz="0" w:space="0" w:color="auto"/>
      </w:divBdr>
    </w:div>
    <w:div w:id="565334719">
      <w:bodyDiv w:val="1"/>
      <w:marLeft w:val="0"/>
      <w:marRight w:val="0"/>
      <w:marTop w:val="0"/>
      <w:marBottom w:val="0"/>
      <w:divBdr>
        <w:top w:val="none" w:sz="0" w:space="0" w:color="auto"/>
        <w:left w:val="none" w:sz="0" w:space="0" w:color="auto"/>
        <w:bottom w:val="none" w:sz="0" w:space="0" w:color="auto"/>
        <w:right w:val="none" w:sz="0" w:space="0" w:color="auto"/>
      </w:divBdr>
    </w:div>
    <w:div w:id="573012567">
      <w:bodyDiv w:val="1"/>
      <w:marLeft w:val="0"/>
      <w:marRight w:val="0"/>
      <w:marTop w:val="0"/>
      <w:marBottom w:val="0"/>
      <w:divBdr>
        <w:top w:val="none" w:sz="0" w:space="0" w:color="auto"/>
        <w:left w:val="none" w:sz="0" w:space="0" w:color="auto"/>
        <w:bottom w:val="none" w:sz="0" w:space="0" w:color="auto"/>
        <w:right w:val="none" w:sz="0" w:space="0" w:color="auto"/>
      </w:divBdr>
      <w:divsChild>
        <w:div w:id="167210169">
          <w:marLeft w:val="0"/>
          <w:marRight w:val="0"/>
          <w:marTop w:val="0"/>
          <w:marBottom w:val="0"/>
          <w:divBdr>
            <w:top w:val="none" w:sz="0" w:space="0" w:color="auto"/>
            <w:left w:val="none" w:sz="0" w:space="0" w:color="auto"/>
            <w:bottom w:val="none" w:sz="0" w:space="0" w:color="auto"/>
            <w:right w:val="none" w:sz="0" w:space="0" w:color="auto"/>
          </w:divBdr>
          <w:divsChild>
            <w:div w:id="10225735">
              <w:marLeft w:val="0"/>
              <w:marRight w:val="0"/>
              <w:marTop w:val="0"/>
              <w:marBottom w:val="0"/>
              <w:divBdr>
                <w:top w:val="none" w:sz="0" w:space="0" w:color="auto"/>
                <w:left w:val="none" w:sz="0" w:space="0" w:color="auto"/>
                <w:bottom w:val="none" w:sz="0" w:space="0" w:color="auto"/>
                <w:right w:val="none" w:sz="0" w:space="0" w:color="auto"/>
              </w:divBdr>
              <w:divsChild>
                <w:div w:id="1967391010">
                  <w:marLeft w:val="0"/>
                  <w:marRight w:val="0"/>
                  <w:marTop w:val="0"/>
                  <w:marBottom w:val="0"/>
                  <w:divBdr>
                    <w:top w:val="none" w:sz="0" w:space="0" w:color="auto"/>
                    <w:left w:val="none" w:sz="0" w:space="0" w:color="auto"/>
                    <w:bottom w:val="none" w:sz="0" w:space="0" w:color="auto"/>
                    <w:right w:val="none" w:sz="0" w:space="0" w:color="auto"/>
                  </w:divBdr>
                  <w:divsChild>
                    <w:div w:id="152455042">
                      <w:marLeft w:val="0"/>
                      <w:marRight w:val="0"/>
                      <w:marTop w:val="0"/>
                      <w:marBottom w:val="0"/>
                      <w:divBdr>
                        <w:top w:val="none" w:sz="0" w:space="0" w:color="auto"/>
                        <w:left w:val="none" w:sz="0" w:space="0" w:color="auto"/>
                        <w:bottom w:val="none" w:sz="0" w:space="0" w:color="auto"/>
                        <w:right w:val="none" w:sz="0" w:space="0" w:color="auto"/>
                      </w:divBdr>
                      <w:divsChild>
                        <w:div w:id="1607226557">
                          <w:marLeft w:val="0"/>
                          <w:marRight w:val="0"/>
                          <w:marTop w:val="0"/>
                          <w:marBottom w:val="0"/>
                          <w:divBdr>
                            <w:top w:val="none" w:sz="0" w:space="0" w:color="auto"/>
                            <w:left w:val="none" w:sz="0" w:space="0" w:color="auto"/>
                            <w:bottom w:val="none" w:sz="0" w:space="0" w:color="auto"/>
                            <w:right w:val="none" w:sz="0" w:space="0" w:color="auto"/>
                          </w:divBdr>
                          <w:divsChild>
                            <w:div w:id="706569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3973821">
      <w:bodyDiv w:val="1"/>
      <w:marLeft w:val="0"/>
      <w:marRight w:val="0"/>
      <w:marTop w:val="0"/>
      <w:marBottom w:val="0"/>
      <w:divBdr>
        <w:top w:val="none" w:sz="0" w:space="0" w:color="auto"/>
        <w:left w:val="none" w:sz="0" w:space="0" w:color="auto"/>
        <w:bottom w:val="none" w:sz="0" w:space="0" w:color="auto"/>
        <w:right w:val="none" w:sz="0" w:space="0" w:color="auto"/>
      </w:divBdr>
    </w:div>
    <w:div w:id="579410898">
      <w:bodyDiv w:val="1"/>
      <w:marLeft w:val="0"/>
      <w:marRight w:val="0"/>
      <w:marTop w:val="0"/>
      <w:marBottom w:val="0"/>
      <w:divBdr>
        <w:top w:val="none" w:sz="0" w:space="0" w:color="auto"/>
        <w:left w:val="none" w:sz="0" w:space="0" w:color="auto"/>
        <w:bottom w:val="none" w:sz="0" w:space="0" w:color="auto"/>
        <w:right w:val="none" w:sz="0" w:space="0" w:color="auto"/>
      </w:divBdr>
      <w:divsChild>
        <w:div w:id="1593271187">
          <w:marLeft w:val="0"/>
          <w:marRight w:val="0"/>
          <w:marTop w:val="0"/>
          <w:marBottom w:val="0"/>
          <w:divBdr>
            <w:top w:val="none" w:sz="0" w:space="0" w:color="auto"/>
            <w:left w:val="none" w:sz="0" w:space="0" w:color="auto"/>
            <w:bottom w:val="none" w:sz="0" w:space="0" w:color="auto"/>
            <w:right w:val="none" w:sz="0" w:space="0" w:color="auto"/>
          </w:divBdr>
          <w:divsChild>
            <w:div w:id="690571869">
              <w:marLeft w:val="0"/>
              <w:marRight w:val="0"/>
              <w:marTop w:val="0"/>
              <w:marBottom w:val="0"/>
              <w:divBdr>
                <w:top w:val="none" w:sz="0" w:space="0" w:color="auto"/>
                <w:left w:val="none" w:sz="0" w:space="0" w:color="auto"/>
                <w:bottom w:val="none" w:sz="0" w:space="0" w:color="auto"/>
                <w:right w:val="none" w:sz="0" w:space="0" w:color="auto"/>
              </w:divBdr>
              <w:divsChild>
                <w:div w:id="1056396976">
                  <w:marLeft w:val="0"/>
                  <w:marRight w:val="0"/>
                  <w:marTop w:val="0"/>
                  <w:marBottom w:val="0"/>
                  <w:divBdr>
                    <w:top w:val="none" w:sz="0" w:space="0" w:color="auto"/>
                    <w:left w:val="none" w:sz="0" w:space="0" w:color="auto"/>
                    <w:bottom w:val="none" w:sz="0" w:space="0" w:color="auto"/>
                    <w:right w:val="none" w:sz="0" w:space="0" w:color="auto"/>
                  </w:divBdr>
                  <w:divsChild>
                    <w:div w:id="901982346">
                      <w:marLeft w:val="0"/>
                      <w:marRight w:val="0"/>
                      <w:marTop w:val="0"/>
                      <w:marBottom w:val="0"/>
                      <w:divBdr>
                        <w:top w:val="none" w:sz="0" w:space="0" w:color="auto"/>
                        <w:left w:val="none" w:sz="0" w:space="0" w:color="auto"/>
                        <w:bottom w:val="none" w:sz="0" w:space="0" w:color="auto"/>
                        <w:right w:val="none" w:sz="0" w:space="0" w:color="auto"/>
                      </w:divBdr>
                    </w:div>
                  </w:divsChild>
                </w:div>
                <w:div w:id="1196776547">
                  <w:marLeft w:val="0"/>
                  <w:marRight w:val="0"/>
                  <w:marTop w:val="0"/>
                  <w:marBottom w:val="0"/>
                  <w:divBdr>
                    <w:top w:val="none" w:sz="0" w:space="0" w:color="auto"/>
                    <w:left w:val="none" w:sz="0" w:space="0" w:color="auto"/>
                    <w:bottom w:val="none" w:sz="0" w:space="0" w:color="auto"/>
                    <w:right w:val="none" w:sz="0" w:space="0" w:color="auto"/>
                  </w:divBdr>
                  <w:divsChild>
                    <w:div w:id="1058825672">
                      <w:marLeft w:val="0"/>
                      <w:marRight w:val="0"/>
                      <w:marTop w:val="0"/>
                      <w:marBottom w:val="0"/>
                      <w:divBdr>
                        <w:top w:val="none" w:sz="0" w:space="0" w:color="auto"/>
                        <w:left w:val="none" w:sz="0" w:space="0" w:color="auto"/>
                        <w:bottom w:val="none" w:sz="0" w:space="0" w:color="auto"/>
                        <w:right w:val="none" w:sz="0" w:space="0" w:color="auto"/>
                      </w:divBdr>
                    </w:div>
                  </w:divsChild>
                </w:div>
                <w:div w:id="1113406005">
                  <w:marLeft w:val="0"/>
                  <w:marRight w:val="0"/>
                  <w:marTop w:val="0"/>
                  <w:marBottom w:val="0"/>
                  <w:divBdr>
                    <w:top w:val="none" w:sz="0" w:space="0" w:color="auto"/>
                    <w:left w:val="none" w:sz="0" w:space="0" w:color="auto"/>
                    <w:bottom w:val="none" w:sz="0" w:space="0" w:color="auto"/>
                    <w:right w:val="none" w:sz="0" w:space="0" w:color="auto"/>
                  </w:divBdr>
                  <w:divsChild>
                    <w:div w:id="1823692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4653267">
      <w:bodyDiv w:val="1"/>
      <w:marLeft w:val="0"/>
      <w:marRight w:val="0"/>
      <w:marTop w:val="0"/>
      <w:marBottom w:val="0"/>
      <w:divBdr>
        <w:top w:val="none" w:sz="0" w:space="0" w:color="auto"/>
        <w:left w:val="none" w:sz="0" w:space="0" w:color="auto"/>
        <w:bottom w:val="none" w:sz="0" w:space="0" w:color="auto"/>
        <w:right w:val="none" w:sz="0" w:space="0" w:color="auto"/>
      </w:divBdr>
    </w:div>
    <w:div w:id="629479656">
      <w:bodyDiv w:val="1"/>
      <w:marLeft w:val="0"/>
      <w:marRight w:val="0"/>
      <w:marTop w:val="0"/>
      <w:marBottom w:val="0"/>
      <w:divBdr>
        <w:top w:val="none" w:sz="0" w:space="0" w:color="auto"/>
        <w:left w:val="none" w:sz="0" w:space="0" w:color="auto"/>
        <w:bottom w:val="none" w:sz="0" w:space="0" w:color="auto"/>
        <w:right w:val="none" w:sz="0" w:space="0" w:color="auto"/>
      </w:divBdr>
    </w:div>
    <w:div w:id="643588271">
      <w:bodyDiv w:val="1"/>
      <w:marLeft w:val="0"/>
      <w:marRight w:val="0"/>
      <w:marTop w:val="0"/>
      <w:marBottom w:val="0"/>
      <w:divBdr>
        <w:top w:val="none" w:sz="0" w:space="0" w:color="auto"/>
        <w:left w:val="none" w:sz="0" w:space="0" w:color="auto"/>
        <w:bottom w:val="none" w:sz="0" w:space="0" w:color="auto"/>
        <w:right w:val="none" w:sz="0" w:space="0" w:color="auto"/>
      </w:divBdr>
    </w:div>
    <w:div w:id="746147772">
      <w:bodyDiv w:val="1"/>
      <w:marLeft w:val="0"/>
      <w:marRight w:val="0"/>
      <w:marTop w:val="0"/>
      <w:marBottom w:val="0"/>
      <w:divBdr>
        <w:top w:val="none" w:sz="0" w:space="0" w:color="auto"/>
        <w:left w:val="none" w:sz="0" w:space="0" w:color="auto"/>
        <w:bottom w:val="none" w:sz="0" w:space="0" w:color="auto"/>
        <w:right w:val="none" w:sz="0" w:space="0" w:color="auto"/>
      </w:divBdr>
    </w:div>
    <w:div w:id="769860833">
      <w:bodyDiv w:val="1"/>
      <w:marLeft w:val="0"/>
      <w:marRight w:val="0"/>
      <w:marTop w:val="0"/>
      <w:marBottom w:val="0"/>
      <w:divBdr>
        <w:top w:val="none" w:sz="0" w:space="0" w:color="auto"/>
        <w:left w:val="none" w:sz="0" w:space="0" w:color="auto"/>
        <w:bottom w:val="none" w:sz="0" w:space="0" w:color="auto"/>
        <w:right w:val="none" w:sz="0" w:space="0" w:color="auto"/>
      </w:divBdr>
      <w:divsChild>
        <w:div w:id="273175842">
          <w:marLeft w:val="0"/>
          <w:marRight w:val="0"/>
          <w:marTop w:val="0"/>
          <w:marBottom w:val="0"/>
          <w:divBdr>
            <w:top w:val="none" w:sz="0" w:space="0" w:color="auto"/>
            <w:left w:val="none" w:sz="0" w:space="0" w:color="auto"/>
            <w:bottom w:val="none" w:sz="0" w:space="0" w:color="auto"/>
            <w:right w:val="none" w:sz="0" w:space="0" w:color="auto"/>
          </w:divBdr>
          <w:divsChild>
            <w:div w:id="1034422753">
              <w:marLeft w:val="0"/>
              <w:marRight w:val="0"/>
              <w:marTop w:val="0"/>
              <w:marBottom w:val="0"/>
              <w:divBdr>
                <w:top w:val="none" w:sz="0" w:space="0" w:color="auto"/>
                <w:left w:val="none" w:sz="0" w:space="0" w:color="auto"/>
                <w:bottom w:val="none" w:sz="0" w:space="0" w:color="auto"/>
                <w:right w:val="none" w:sz="0" w:space="0" w:color="auto"/>
              </w:divBdr>
              <w:divsChild>
                <w:div w:id="21007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2267116">
      <w:bodyDiv w:val="1"/>
      <w:marLeft w:val="0"/>
      <w:marRight w:val="0"/>
      <w:marTop w:val="0"/>
      <w:marBottom w:val="0"/>
      <w:divBdr>
        <w:top w:val="none" w:sz="0" w:space="0" w:color="auto"/>
        <w:left w:val="none" w:sz="0" w:space="0" w:color="auto"/>
        <w:bottom w:val="none" w:sz="0" w:space="0" w:color="auto"/>
        <w:right w:val="none" w:sz="0" w:space="0" w:color="auto"/>
      </w:divBdr>
      <w:divsChild>
        <w:div w:id="870803524">
          <w:marLeft w:val="0"/>
          <w:marRight w:val="0"/>
          <w:marTop w:val="0"/>
          <w:marBottom w:val="0"/>
          <w:divBdr>
            <w:top w:val="none" w:sz="0" w:space="0" w:color="auto"/>
            <w:left w:val="none" w:sz="0" w:space="0" w:color="auto"/>
            <w:bottom w:val="none" w:sz="0" w:space="0" w:color="auto"/>
            <w:right w:val="none" w:sz="0" w:space="0" w:color="auto"/>
          </w:divBdr>
          <w:divsChild>
            <w:div w:id="1146580904">
              <w:marLeft w:val="0"/>
              <w:marRight w:val="0"/>
              <w:marTop w:val="0"/>
              <w:marBottom w:val="0"/>
              <w:divBdr>
                <w:top w:val="none" w:sz="0" w:space="0" w:color="auto"/>
                <w:left w:val="none" w:sz="0" w:space="0" w:color="auto"/>
                <w:bottom w:val="none" w:sz="0" w:space="0" w:color="auto"/>
                <w:right w:val="none" w:sz="0" w:space="0" w:color="auto"/>
              </w:divBdr>
              <w:divsChild>
                <w:div w:id="189072019">
                  <w:marLeft w:val="0"/>
                  <w:marRight w:val="0"/>
                  <w:marTop w:val="0"/>
                  <w:marBottom w:val="0"/>
                  <w:divBdr>
                    <w:top w:val="none" w:sz="0" w:space="0" w:color="auto"/>
                    <w:left w:val="none" w:sz="0" w:space="0" w:color="auto"/>
                    <w:bottom w:val="none" w:sz="0" w:space="0" w:color="auto"/>
                    <w:right w:val="none" w:sz="0" w:space="0" w:color="auto"/>
                  </w:divBdr>
                  <w:divsChild>
                    <w:div w:id="289946712">
                      <w:marLeft w:val="0"/>
                      <w:marRight w:val="0"/>
                      <w:marTop w:val="0"/>
                      <w:marBottom w:val="0"/>
                      <w:divBdr>
                        <w:top w:val="none" w:sz="0" w:space="0" w:color="auto"/>
                        <w:left w:val="none" w:sz="0" w:space="0" w:color="auto"/>
                        <w:bottom w:val="none" w:sz="0" w:space="0" w:color="auto"/>
                        <w:right w:val="none" w:sz="0" w:space="0" w:color="auto"/>
                      </w:divBdr>
                      <w:divsChild>
                        <w:div w:id="158812786">
                          <w:marLeft w:val="0"/>
                          <w:marRight w:val="0"/>
                          <w:marTop w:val="0"/>
                          <w:marBottom w:val="0"/>
                          <w:divBdr>
                            <w:top w:val="none" w:sz="0" w:space="0" w:color="auto"/>
                            <w:left w:val="none" w:sz="0" w:space="0" w:color="auto"/>
                            <w:bottom w:val="none" w:sz="0" w:space="0" w:color="auto"/>
                            <w:right w:val="none" w:sz="0" w:space="0" w:color="auto"/>
                          </w:divBdr>
                          <w:divsChild>
                            <w:div w:id="93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4348386">
      <w:bodyDiv w:val="1"/>
      <w:marLeft w:val="0"/>
      <w:marRight w:val="0"/>
      <w:marTop w:val="0"/>
      <w:marBottom w:val="0"/>
      <w:divBdr>
        <w:top w:val="none" w:sz="0" w:space="0" w:color="auto"/>
        <w:left w:val="none" w:sz="0" w:space="0" w:color="auto"/>
        <w:bottom w:val="none" w:sz="0" w:space="0" w:color="auto"/>
        <w:right w:val="none" w:sz="0" w:space="0" w:color="auto"/>
      </w:divBdr>
    </w:div>
    <w:div w:id="810057152">
      <w:bodyDiv w:val="1"/>
      <w:marLeft w:val="0"/>
      <w:marRight w:val="0"/>
      <w:marTop w:val="0"/>
      <w:marBottom w:val="0"/>
      <w:divBdr>
        <w:top w:val="none" w:sz="0" w:space="0" w:color="auto"/>
        <w:left w:val="none" w:sz="0" w:space="0" w:color="auto"/>
        <w:bottom w:val="none" w:sz="0" w:space="0" w:color="auto"/>
        <w:right w:val="none" w:sz="0" w:space="0" w:color="auto"/>
      </w:divBdr>
      <w:divsChild>
        <w:div w:id="160197657">
          <w:marLeft w:val="0"/>
          <w:marRight w:val="0"/>
          <w:marTop w:val="0"/>
          <w:marBottom w:val="0"/>
          <w:divBdr>
            <w:top w:val="none" w:sz="0" w:space="0" w:color="auto"/>
            <w:left w:val="none" w:sz="0" w:space="0" w:color="auto"/>
            <w:bottom w:val="none" w:sz="0" w:space="0" w:color="auto"/>
            <w:right w:val="none" w:sz="0" w:space="0" w:color="auto"/>
          </w:divBdr>
          <w:divsChild>
            <w:div w:id="1429302713">
              <w:marLeft w:val="0"/>
              <w:marRight w:val="0"/>
              <w:marTop w:val="0"/>
              <w:marBottom w:val="0"/>
              <w:divBdr>
                <w:top w:val="none" w:sz="0" w:space="0" w:color="auto"/>
                <w:left w:val="none" w:sz="0" w:space="0" w:color="auto"/>
                <w:bottom w:val="none" w:sz="0" w:space="0" w:color="auto"/>
                <w:right w:val="none" w:sz="0" w:space="0" w:color="auto"/>
              </w:divBdr>
              <w:divsChild>
                <w:div w:id="662708846">
                  <w:marLeft w:val="0"/>
                  <w:marRight w:val="0"/>
                  <w:marTop w:val="0"/>
                  <w:marBottom w:val="0"/>
                  <w:divBdr>
                    <w:top w:val="none" w:sz="0" w:space="0" w:color="auto"/>
                    <w:left w:val="none" w:sz="0" w:space="0" w:color="auto"/>
                    <w:bottom w:val="none" w:sz="0" w:space="0" w:color="auto"/>
                    <w:right w:val="none" w:sz="0" w:space="0" w:color="auto"/>
                  </w:divBdr>
                  <w:divsChild>
                    <w:div w:id="1088230549">
                      <w:marLeft w:val="0"/>
                      <w:marRight w:val="0"/>
                      <w:marTop w:val="0"/>
                      <w:marBottom w:val="0"/>
                      <w:divBdr>
                        <w:top w:val="none" w:sz="0" w:space="0" w:color="auto"/>
                        <w:left w:val="none" w:sz="0" w:space="0" w:color="auto"/>
                        <w:bottom w:val="none" w:sz="0" w:space="0" w:color="auto"/>
                        <w:right w:val="none" w:sz="0" w:space="0" w:color="auto"/>
                      </w:divBdr>
                      <w:divsChild>
                        <w:div w:id="878006039">
                          <w:marLeft w:val="0"/>
                          <w:marRight w:val="0"/>
                          <w:marTop w:val="0"/>
                          <w:marBottom w:val="0"/>
                          <w:divBdr>
                            <w:top w:val="none" w:sz="0" w:space="0" w:color="auto"/>
                            <w:left w:val="none" w:sz="0" w:space="0" w:color="auto"/>
                            <w:bottom w:val="none" w:sz="0" w:space="0" w:color="auto"/>
                            <w:right w:val="none" w:sz="0" w:space="0" w:color="auto"/>
                          </w:divBdr>
                          <w:divsChild>
                            <w:div w:id="320350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3447963">
      <w:bodyDiv w:val="1"/>
      <w:marLeft w:val="0"/>
      <w:marRight w:val="0"/>
      <w:marTop w:val="0"/>
      <w:marBottom w:val="0"/>
      <w:divBdr>
        <w:top w:val="none" w:sz="0" w:space="0" w:color="auto"/>
        <w:left w:val="none" w:sz="0" w:space="0" w:color="auto"/>
        <w:bottom w:val="none" w:sz="0" w:space="0" w:color="auto"/>
        <w:right w:val="none" w:sz="0" w:space="0" w:color="auto"/>
      </w:divBdr>
      <w:divsChild>
        <w:div w:id="1981838432">
          <w:marLeft w:val="0"/>
          <w:marRight w:val="0"/>
          <w:marTop w:val="0"/>
          <w:marBottom w:val="0"/>
          <w:divBdr>
            <w:top w:val="none" w:sz="0" w:space="0" w:color="auto"/>
            <w:left w:val="none" w:sz="0" w:space="0" w:color="auto"/>
            <w:bottom w:val="none" w:sz="0" w:space="0" w:color="auto"/>
            <w:right w:val="none" w:sz="0" w:space="0" w:color="auto"/>
          </w:divBdr>
          <w:divsChild>
            <w:div w:id="987635994">
              <w:marLeft w:val="0"/>
              <w:marRight w:val="0"/>
              <w:marTop w:val="0"/>
              <w:marBottom w:val="0"/>
              <w:divBdr>
                <w:top w:val="none" w:sz="0" w:space="0" w:color="auto"/>
                <w:left w:val="none" w:sz="0" w:space="0" w:color="auto"/>
                <w:bottom w:val="none" w:sz="0" w:space="0" w:color="auto"/>
                <w:right w:val="none" w:sz="0" w:space="0" w:color="auto"/>
              </w:divBdr>
              <w:divsChild>
                <w:div w:id="2056735804">
                  <w:marLeft w:val="0"/>
                  <w:marRight w:val="0"/>
                  <w:marTop w:val="0"/>
                  <w:marBottom w:val="0"/>
                  <w:divBdr>
                    <w:top w:val="none" w:sz="0" w:space="0" w:color="auto"/>
                    <w:left w:val="none" w:sz="0" w:space="0" w:color="auto"/>
                    <w:bottom w:val="none" w:sz="0" w:space="0" w:color="auto"/>
                    <w:right w:val="none" w:sz="0" w:space="0" w:color="auto"/>
                  </w:divBdr>
                </w:div>
              </w:divsChild>
            </w:div>
            <w:div w:id="1528133634">
              <w:marLeft w:val="0"/>
              <w:marRight w:val="0"/>
              <w:marTop w:val="0"/>
              <w:marBottom w:val="0"/>
              <w:divBdr>
                <w:top w:val="none" w:sz="0" w:space="0" w:color="auto"/>
                <w:left w:val="none" w:sz="0" w:space="0" w:color="auto"/>
                <w:bottom w:val="none" w:sz="0" w:space="0" w:color="auto"/>
                <w:right w:val="none" w:sz="0" w:space="0" w:color="auto"/>
              </w:divBdr>
              <w:divsChild>
                <w:div w:id="1926113182">
                  <w:marLeft w:val="0"/>
                  <w:marRight w:val="0"/>
                  <w:marTop w:val="0"/>
                  <w:marBottom w:val="0"/>
                  <w:divBdr>
                    <w:top w:val="none" w:sz="0" w:space="0" w:color="auto"/>
                    <w:left w:val="none" w:sz="0" w:space="0" w:color="auto"/>
                    <w:bottom w:val="none" w:sz="0" w:space="0" w:color="auto"/>
                    <w:right w:val="none" w:sz="0" w:space="0" w:color="auto"/>
                  </w:divBdr>
                </w:div>
              </w:divsChild>
            </w:div>
            <w:div w:id="1067654092">
              <w:marLeft w:val="0"/>
              <w:marRight w:val="0"/>
              <w:marTop w:val="0"/>
              <w:marBottom w:val="0"/>
              <w:divBdr>
                <w:top w:val="none" w:sz="0" w:space="0" w:color="auto"/>
                <w:left w:val="none" w:sz="0" w:space="0" w:color="auto"/>
                <w:bottom w:val="none" w:sz="0" w:space="0" w:color="auto"/>
                <w:right w:val="none" w:sz="0" w:space="0" w:color="auto"/>
              </w:divBdr>
              <w:divsChild>
                <w:div w:id="33118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7769359">
      <w:bodyDiv w:val="1"/>
      <w:marLeft w:val="0"/>
      <w:marRight w:val="0"/>
      <w:marTop w:val="0"/>
      <w:marBottom w:val="0"/>
      <w:divBdr>
        <w:top w:val="none" w:sz="0" w:space="0" w:color="auto"/>
        <w:left w:val="none" w:sz="0" w:space="0" w:color="auto"/>
        <w:bottom w:val="none" w:sz="0" w:space="0" w:color="auto"/>
        <w:right w:val="none" w:sz="0" w:space="0" w:color="auto"/>
      </w:divBdr>
    </w:div>
    <w:div w:id="908926292">
      <w:bodyDiv w:val="1"/>
      <w:marLeft w:val="0"/>
      <w:marRight w:val="0"/>
      <w:marTop w:val="0"/>
      <w:marBottom w:val="0"/>
      <w:divBdr>
        <w:top w:val="none" w:sz="0" w:space="0" w:color="auto"/>
        <w:left w:val="none" w:sz="0" w:space="0" w:color="auto"/>
        <w:bottom w:val="none" w:sz="0" w:space="0" w:color="auto"/>
        <w:right w:val="none" w:sz="0" w:space="0" w:color="auto"/>
      </w:divBdr>
    </w:div>
    <w:div w:id="931233306">
      <w:bodyDiv w:val="1"/>
      <w:marLeft w:val="0"/>
      <w:marRight w:val="0"/>
      <w:marTop w:val="0"/>
      <w:marBottom w:val="0"/>
      <w:divBdr>
        <w:top w:val="none" w:sz="0" w:space="0" w:color="auto"/>
        <w:left w:val="none" w:sz="0" w:space="0" w:color="auto"/>
        <w:bottom w:val="none" w:sz="0" w:space="0" w:color="auto"/>
        <w:right w:val="none" w:sz="0" w:space="0" w:color="auto"/>
      </w:divBdr>
      <w:divsChild>
        <w:div w:id="306327547">
          <w:marLeft w:val="0"/>
          <w:marRight w:val="0"/>
          <w:marTop w:val="0"/>
          <w:marBottom w:val="0"/>
          <w:divBdr>
            <w:top w:val="none" w:sz="0" w:space="0" w:color="auto"/>
            <w:left w:val="none" w:sz="0" w:space="0" w:color="auto"/>
            <w:bottom w:val="none" w:sz="0" w:space="0" w:color="auto"/>
            <w:right w:val="none" w:sz="0" w:space="0" w:color="auto"/>
          </w:divBdr>
          <w:divsChild>
            <w:div w:id="790132273">
              <w:marLeft w:val="0"/>
              <w:marRight w:val="0"/>
              <w:marTop w:val="0"/>
              <w:marBottom w:val="0"/>
              <w:divBdr>
                <w:top w:val="none" w:sz="0" w:space="0" w:color="auto"/>
                <w:left w:val="none" w:sz="0" w:space="0" w:color="auto"/>
                <w:bottom w:val="none" w:sz="0" w:space="0" w:color="auto"/>
                <w:right w:val="none" w:sz="0" w:space="0" w:color="auto"/>
              </w:divBdr>
              <w:divsChild>
                <w:div w:id="1285161602">
                  <w:marLeft w:val="0"/>
                  <w:marRight w:val="0"/>
                  <w:marTop w:val="0"/>
                  <w:marBottom w:val="0"/>
                  <w:divBdr>
                    <w:top w:val="none" w:sz="0" w:space="0" w:color="auto"/>
                    <w:left w:val="none" w:sz="0" w:space="0" w:color="auto"/>
                    <w:bottom w:val="none" w:sz="0" w:space="0" w:color="auto"/>
                    <w:right w:val="none" w:sz="0" w:space="0" w:color="auto"/>
                  </w:divBdr>
                </w:div>
              </w:divsChild>
            </w:div>
            <w:div w:id="1259211413">
              <w:marLeft w:val="0"/>
              <w:marRight w:val="0"/>
              <w:marTop w:val="0"/>
              <w:marBottom w:val="0"/>
              <w:divBdr>
                <w:top w:val="none" w:sz="0" w:space="0" w:color="auto"/>
                <w:left w:val="none" w:sz="0" w:space="0" w:color="auto"/>
                <w:bottom w:val="none" w:sz="0" w:space="0" w:color="auto"/>
                <w:right w:val="none" w:sz="0" w:space="0" w:color="auto"/>
              </w:divBdr>
              <w:divsChild>
                <w:div w:id="179694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7665953">
      <w:bodyDiv w:val="1"/>
      <w:marLeft w:val="0"/>
      <w:marRight w:val="0"/>
      <w:marTop w:val="0"/>
      <w:marBottom w:val="0"/>
      <w:divBdr>
        <w:top w:val="none" w:sz="0" w:space="0" w:color="auto"/>
        <w:left w:val="none" w:sz="0" w:space="0" w:color="auto"/>
        <w:bottom w:val="none" w:sz="0" w:space="0" w:color="auto"/>
        <w:right w:val="none" w:sz="0" w:space="0" w:color="auto"/>
      </w:divBdr>
    </w:div>
    <w:div w:id="993341732">
      <w:bodyDiv w:val="1"/>
      <w:marLeft w:val="0"/>
      <w:marRight w:val="0"/>
      <w:marTop w:val="0"/>
      <w:marBottom w:val="0"/>
      <w:divBdr>
        <w:top w:val="none" w:sz="0" w:space="0" w:color="auto"/>
        <w:left w:val="none" w:sz="0" w:space="0" w:color="auto"/>
        <w:bottom w:val="none" w:sz="0" w:space="0" w:color="auto"/>
        <w:right w:val="none" w:sz="0" w:space="0" w:color="auto"/>
      </w:divBdr>
      <w:divsChild>
        <w:div w:id="2323212">
          <w:marLeft w:val="0"/>
          <w:marRight w:val="0"/>
          <w:marTop w:val="0"/>
          <w:marBottom w:val="0"/>
          <w:divBdr>
            <w:top w:val="none" w:sz="0" w:space="0" w:color="auto"/>
            <w:left w:val="none" w:sz="0" w:space="0" w:color="auto"/>
            <w:bottom w:val="none" w:sz="0" w:space="0" w:color="auto"/>
            <w:right w:val="none" w:sz="0" w:space="0" w:color="auto"/>
          </w:divBdr>
          <w:divsChild>
            <w:div w:id="376782188">
              <w:marLeft w:val="0"/>
              <w:marRight w:val="0"/>
              <w:marTop w:val="0"/>
              <w:marBottom w:val="0"/>
              <w:divBdr>
                <w:top w:val="none" w:sz="0" w:space="0" w:color="auto"/>
                <w:left w:val="none" w:sz="0" w:space="0" w:color="auto"/>
                <w:bottom w:val="none" w:sz="0" w:space="0" w:color="auto"/>
                <w:right w:val="none" w:sz="0" w:space="0" w:color="auto"/>
              </w:divBdr>
              <w:divsChild>
                <w:div w:id="1345204171">
                  <w:marLeft w:val="0"/>
                  <w:marRight w:val="0"/>
                  <w:marTop w:val="0"/>
                  <w:marBottom w:val="0"/>
                  <w:divBdr>
                    <w:top w:val="none" w:sz="0" w:space="0" w:color="auto"/>
                    <w:left w:val="none" w:sz="0" w:space="0" w:color="auto"/>
                    <w:bottom w:val="none" w:sz="0" w:space="0" w:color="auto"/>
                    <w:right w:val="none" w:sz="0" w:space="0" w:color="auto"/>
                  </w:divBdr>
                  <w:divsChild>
                    <w:div w:id="1279604395">
                      <w:marLeft w:val="0"/>
                      <w:marRight w:val="0"/>
                      <w:marTop w:val="0"/>
                      <w:marBottom w:val="0"/>
                      <w:divBdr>
                        <w:top w:val="none" w:sz="0" w:space="0" w:color="auto"/>
                        <w:left w:val="none" w:sz="0" w:space="0" w:color="auto"/>
                        <w:bottom w:val="none" w:sz="0" w:space="0" w:color="auto"/>
                        <w:right w:val="none" w:sz="0" w:space="0" w:color="auto"/>
                      </w:divBdr>
                      <w:divsChild>
                        <w:div w:id="1884171039">
                          <w:marLeft w:val="0"/>
                          <w:marRight w:val="0"/>
                          <w:marTop w:val="0"/>
                          <w:marBottom w:val="0"/>
                          <w:divBdr>
                            <w:top w:val="none" w:sz="0" w:space="0" w:color="auto"/>
                            <w:left w:val="none" w:sz="0" w:space="0" w:color="auto"/>
                            <w:bottom w:val="none" w:sz="0" w:space="0" w:color="auto"/>
                            <w:right w:val="none" w:sz="0" w:space="0" w:color="auto"/>
                          </w:divBdr>
                          <w:divsChild>
                            <w:div w:id="1232235090">
                              <w:marLeft w:val="0"/>
                              <w:marRight w:val="0"/>
                              <w:marTop w:val="0"/>
                              <w:marBottom w:val="0"/>
                              <w:divBdr>
                                <w:top w:val="none" w:sz="0" w:space="0" w:color="auto"/>
                                <w:left w:val="none" w:sz="0" w:space="0" w:color="auto"/>
                                <w:bottom w:val="none" w:sz="0" w:space="0" w:color="auto"/>
                                <w:right w:val="none" w:sz="0" w:space="0" w:color="auto"/>
                              </w:divBdr>
                              <w:divsChild>
                                <w:div w:id="462694575">
                                  <w:marLeft w:val="0"/>
                                  <w:marRight w:val="0"/>
                                  <w:marTop w:val="0"/>
                                  <w:marBottom w:val="0"/>
                                  <w:divBdr>
                                    <w:top w:val="none" w:sz="0" w:space="0" w:color="auto"/>
                                    <w:left w:val="none" w:sz="0" w:space="0" w:color="auto"/>
                                    <w:bottom w:val="none" w:sz="0" w:space="0" w:color="auto"/>
                                    <w:right w:val="none" w:sz="0" w:space="0" w:color="auto"/>
                                  </w:divBdr>
                                  <w:divsChild>
                                    <w:div w:id="221718438">
                                      <w:marLeft w:val="0"/>
                                      <w:marRight w:val="0"/>
                                      <w:marTop w:val="0"/>
                                      <w:marBottom w:val="0"/>
                                      <w:divBdr>
                                        <w:top w:val="none" w:sz="0" w:space="0" w:color="auto"/>
                                        <w:left w:val="none" w:sz="0" w:space="0" w:color="auto"/>
                                        <w:bottom w:val="none" w:sz="0" w:space="0" w:color="auto"/>
                                        <w:right w:val="none" w:sz="0" w:space="0" w:color="auto"/>
                                      </w:divBdr>
                                      <w:divsChild>
                                        <w:div w:id="1111784660">
                                          <w:marLeft w:val="0"/>
                                          <w:marRight w:val="0"/>
                                          <w:marTop w:val="0"/>
                                          <w:marBottom w:val="0"/>
                                          <w:divBdr>
                                            <w:top w:val="none" w:sz="0" w:space="0" w:color="auto"/>
                                            <w:left w:val="none" w:sz="0" w:space="0" w:color="auto"/>
                                            <w:bottom w:val="none" w:sz="0" w:space="0" w:color="auto"/>
                                            <w:right w:val="none" w:sz="0" w:space="0" w:color="auto"/>
                                          </w:divBdr>
                                          <w:divsChild>
                                            <w:div w:id="86078033">
                                              <w:marLeft w:val="0"/>
                                              <w:marRight w:val="0"/>
                                              <w:marTop w:val="0"/>
                                              <w:marBottom w:val="0"/>
                                              <w:divBdr>
                                                <w:top w:val="none" w:sz="0" w:space="0" w:color="auto"/>
                                                <w:left w:val="none" w:sz="0" w:space="0" w:color="auto"/>
                                                <w:bottom w:val="none" w:sz="0" w:space="0" w:color="auto"/>
                                                <w:right w:val="none" w:sz="0" w:space="0" w:color="auto"/>
                                              </w:divBdr>
                                              <w:divsChild>
                                                <w:div w:id="663431228">
                                                  <w:marLeft w:val="0"/>
                                                  <w:marRight w:val="0"/>
                                                  <w:marTop w:val="0"/>
                                                  <w:marBottom w:val="0"/>
                                                  <w:divBdr>
                                                    <w:top w:val="none" w:sz="0" w:space="0" w:color="auto"/>
                                                    <w:left w:val="none" w:sz="0" w:space="0" w:color="auto"/>
                                                    <w:bottom w:val="none" w:sz="0" w:space="0" w:color="auto"/>
                                                    <w:right w:val="none" w:sz="0" w:space="0" w:color="auto"/>
                                                  </w:divBdr>
                                                  <w:divsChild>
                                                    <w:div w:id="318922126">
                                                      <w:marLeft w:val="0"/>
                                                      <w:marRight w:val="0"/>
                                                      <w:marTop w:val="0"/>
                                                      <w:marBottom w:val="0"/>
                                                      <w:divBdr>
                                                        <w:top w:val="none" w:sz="0" w:space="0" w:color="auto"/>
                                                        <w:left w:val="none" w:sz="0" w:space="0" w:color="auto"/>
                                                        <w:bottom w:val="none" w:sz="0" w:space="0" w:color="auto"/>
                                                        <w:right w:val="none" w:sz="0" w:space="0" w:color="auto"/>
                                                      </w:divBdr>
                                                      <w:divsChild>
                                                        <w:div w:id="1561361777">
                                                          <w:marLeft w:val="0"/>
                                                          <w:marRight w:val="0"/>
                                                          <w:marTop w:val="0"/>
                                                          <w:marBottom w:val="0"/>
                                                          <w:divBdr>
                                                            <w:top w:val="none" w:sz="0" w:space="0" w:color="auto"/>
                                                            <w:left w:val="none" w:sz="0" w:space="0" w:color="auto"/>
                                                            <w:bottom w:val="none" w:sz="0" w:space="0" w:color="auto"/>
                                                            <w:right w:val="none" w:sz="0" w:space="0" w:color="auto"/>
                                                          </w:divBdr>
                                                          <w:divsChild>
                                                            <w:div w:id="56441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8399215">
                                                  <w:marLeft w:val="0"/>
                                                  <w:marRight w:val="0"/>
                                                  <w:marTop w:val="0"/>
                                                  <w:marBottom w:val="0"/>
                                                  <w:divBdr>
                                                    <w:top w:val="none" w:sz="0" w:space="0" w:color="auto"/>
                                                    <w:left w:val="none" w:sz="0" w:space="0" w:color="auto"/>
                                                    <w:bottom w:val="none" w:sz="0" w:space="0" w:color="auto"/>
                                                    <w:right w:val="none" w:sz="0" w:space="0" w:color="auto"/>
                                                  </w:divBdr>
                                                  <w:divsChild>
                                                    <w:div w:id="1558199420">
                                                      <w:marLeft w:val="0"/>
                                                      <w:marRight w:val="0"/>
                                                      <w:marTop w:val="0"/>
                                                      <w:marBottom w:val="0"/>
                                                      <w:divBdr>
                                                        <w:top w:val="none" w:sz="0" w:space="0" w:color="auto"/>
                                                        <w:left w:val="none" w:sz="0" w:space="0" w:color="auto"/>
                                                        <w:bottom w:val="none" w:sz="0" w:space="0" w:color="auto"/>
                                                        <w:right w:val="none" w:sz="0" w:space="0" w:color="auto"/>
                                                      </w:divBdr>
                                                      <w:divsChild>
                                                        <w:div w:id="1812672744">
                                                          <w:marLeft w:val="0"/>
                                                          <w:marRight w:val="0"/>
                                                          <w:marTop w:val="0"/>
                                                          <w:marBottom w:val="0"/>
                                                          <w:divBdr>
                                                            <w:top w:val="none" w:sz="0" w:space="0" w:color="auto"/>
                                                            <w:left w:val="none" w:sz="0" w:space="0" w:color="auto"/>
                                                            <w:bottom w:val="none" w:sz="0" w:space="0" w:color="auto"/>
                                                            <w:right w:val="none" w:sz="0" w:space="0" w:color="auto"/>
                                                          </w:divBdr>
                                                          <w:divsChild>
                                                            <w:div w:id="206914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727872566">
          <w:marLeft w:val="0"/>
          <w:marRight w:val="0"/>
          <w:marTop w:val="0"/>
          <w:marBottom w:val="0"/>
          <w:divBdr>
            <w:top w:val="none" w:sz="0" w:space="0" w:color="auto"/>
            <w:left w:val="none" w:sz="0" w:space="0" w:color="auto"/>
            <w:bottom w:val="none" w:sz="0" w:space="0" w:color="auto"/>
            <w:right w:val="none" w:sz="0" w:space="0" w:color="auto"/>
          </w:divBdr>
          <w:divsChild>
            <w:div w:id="2042781468">
              <w:marLeft w:val="0"/>
              <w:marRight w:val="0"/>
              <w:marTop w:val="0"/>
              <w:marBottom w:val="0"/>
              <w:divBdr>
                <w:top w:val="none" w:sz="0" w:space="0" w:color="auto"/>
                <w:left w:val="none" w:sz="0" w:space="0" w:color="auto"/>
                <w:bottom w:val="none" w:sz="0" w:space="0" w:color="auto"/>
                <w:right w:val="none" w:sz="0" w:space="0" w:color="auto"/>
              </w:divBdr>
              <w:divsChild>
                <w:div w:id="74699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7513794">
      <w:bodyDiv w:val="1"/>
      <w:marLeft w:val="0"/>
      <w:marRight w:val="0"/>
      <w:marTop w:val="0"/>
      <w:marBottom w:val="0"/>
      <w:divBdr>
        <w:top w:val="none" w:sz="0" w:space="0" w:color="auto"/>
        <w:left w:val="none" w:sz="0" w:space="0" w:color="auto"/>
        <w:bottom w:val="none" w:sz="0" w:space="0" w:color="auto"/>
        <w:right w:val="none" w:sz="0" w:space="0" w:color="auto"/>
      </w:divBdr>
    </w:div>
    <w:div w:id="1010065459">
      <w:bodyDiv w:val="1"/>
      <w:marLeft w:val="0"/>
      <w:marRight w:val="0"/>
      <w:marTop w:val="0"/>
      <w:marBottom w:val="0"/>
      <w:divBdr>
        <w:top w:val="none" w:sz="0" w:space="0" w:color="auto"/>
        <w:left w:val="none" w:sz="0" w:space="0" w:color="auto"/>
        <w:bottom w:val="none" w:sz="0" w:space="0" w:color="auto"/>
        <w:right w:val="none" w:sz="0" w:space="0" w:color="auto"/>
      </w:divBdr>
    </w:div>
    <w:div w:id="1018507150">
      <w:bodyDiv w:val="1"/>
      <w:marLeft w:val="0"/>
      <w:marRight w:val="0"/>
      <w:marTop w:val="0"/>
      <w:marBottom w:val="0"/>
      <w:divBdr>
        <w:top w:val="none" w:sz="0" w:space="0" w:color="auto"/>
        <w:left w:val="none" w:sz="0" w:space="0" w:color="auto"/>
        <w:bottom w:val="none" w:sz="0" w:space="0" w:color="auto"/>
        <w:right w:val="none" w:sz="0" w:space="0" w:color="auto"/>
      </w:divBdr>
    </w:div>
    <w:div w:id="1024088618">
      <w:bodyDiv w:val="1"/>
      <w:marLeft w:val="0"/>
      <w:marRight w:val="0"/>
      <w:marTop w:val="0"/>
      <w:marBottom w:val="0"/>
      <w:divBdr>
        <w:top w:val="none" w:sz="0" w:space="0" w:color="auto"/>
        <w:left w:val="none" w:sz="0" w:space="0" w:color="auto"/>
        <w:bottom w:val="none" w:sz="0" w:space="0" w:color="auto"/>
        <w:right w:val="none" w:sz="0" w:space="0" w:color="auto"/>
      </w:divBdr>
    </w:div>
    <w:div w:id="1027147387">
      <w:bodyDiv w:val="1"/>
      <w:marLeft w:val="0"/>
      <w:marRight w:val="0"/>
      <w:marTop w:val="0"/>
      <w:marBottom w:val="0"/>
      <w:divBdr>
        <w:top w:val="none" w:sz="0" w:space="0" w:color="auto"/>
        <w:left w:val="none" w:sz="0" w:space="0" w:color="auto"/>
        <w:bottom w:val="none" w:sz="0" w:space="0" w:color="auto"/>
        <w:right w:val="none" w:sz="0" w:space="0" w:color="auto"/>
      </w:divBdr>
    </w:div>
    <w:div w:id="1064256826">
      <w:bodyDiv w:val="1"/>
      <w:marLeft w:val="0"/>
      <w:marRight w:val="0"/>
      <w:marTop w:val="0"/>
      <w:marBottom w:val="0"/>
      <w:divBdr>
        <w:top w:val="none" w:sz="0" w:space="0" w:color="auto"/>
        <w:left w:val="none" w:sz="0" w:space="0" w:color="auto"/>
        <w:bottom w:val="none" w:sz="0" w:space="0" w:color="auto"/>
        <w:right w:val="none" w:sz="0" w:space="0" w:color="auto"/>
      </w:divBdr>
    </w:div>
    <w:div w:id="1087455951">
      <w:bodyDiv w:val="1"/>
      <w:marLeft w:val="0"/>
      <w:marRight w:val="0"/>
      <w:marTop w:val="0"/>
      <w:marBottom w:val="0"/>
      <w:divBdr>
        <w:top w:val="none" w:sz="0" w:space="0" w:color="auto"/>
        <w:left w:val="none" w:sz="0" w:space="0" w:color="auto"/>
        <w:bottom w:val="none" w:sz="0" w:space="0" w:color="auto"/>
        <w:right w:val="none" w:sz="0" w:space="0" w:color="auto"/>
      </w:divBdr>
      <w:divsChild>
        <w:div w:id="548884758">
          <w:marLeft w:val="0"/>
          <w:marRight w:val="0"/>
          <w:marTop w:val="0"/>
          <w:marBottom w:val="0"/>
          <w:divBdr>
            <w:top w:val="none" w:sz="0" w:space="0" w:color="auto"/>
            <w:left w:val="none" w:sz="0" w:space="0" w:color="auto"/>
            <w:bottom w:val="none" w:sz="0" w:space="0" w:color="auto"/>
            <w:right w:val="none" w:sz="0" w:space="0" w:color="auto"/>
          </w:divBdr>
          <w:divsChild>
            <w:div w:id="133912963">
              <w:marLeft w:val="0"/>
              <w:marRight w:val="0"/>
              <w:marTop w:val="0"/>
              <w:marBottom w:val="0"/>
              <w:divBdr>
                <w:top w:val="none" w:sz="0" w:space="0" w:color="auto"/>
                <w:left w:val="none" w:sz="0" w:space="0" w:color="auto"/>
                <w:bottom w:val="none" w:sz="0" w:space="0" w:color="auto"/>
                <w:right w:val="none" w:sz="0" w:space="0" w:color="auto"/>
              </w:divBdr>
              <w:divsChild>
                <w:div w:id="466320977">
                  <w:marLeft w:val="0"/>
                  <w:marRight w:val="0"/>
                  <w:marTop w:val="0"/>
                  <w:marBottom w:val="0"/>
                  <w:divBdr>
                    <w:top w:val="none" w:sz="0" w:space="0" w:color="auto"/>
                    <w:left w:val="none" w:sz="0" w:space="0" w:color="auto"/>
                    <w:bottom w:val="none" w:sz="0" w:space="0" w:color="auto"/>
                    <w:right w:val="none" w:sz="0" w:space="0" w:color="auto"/>
                  </w:divBdr>
                  <w:divsChild>
                    <w:div w:id="1030842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168408">
          <w:marLeft w:val="0"/>
          <w:marRight w:val="0"/>
          <w:marTop w:val="0"/>
          <w:marBottom w:val="0"/>
          <w:divBdr>
            <w:top w:val="none" w:sz="0" w:space="0" w:color="auto"/>
            <w:left w:val="none" w:sz="0" w:space="0" w:color="auto"/>
            <w:bottom w:val="none" w:sz="0" w:space="0" w:color="auto"/>
            <w:right w:val="none" w:sz="0" w:space="0" w:color="auto"/>
          </w:divBdr>
          <w:divsChild>
            <w:div w:id="1584031137">
              <w:marLeft w:val="0"/>
              <w:marRight w:val="0"/>
              <w:marTop w:val="0"/>
              <w:marBottom w:val="0"/>
              <w:divBdr>
                <w:top w:val="none" w:sz="0" w:space="0" w:color="auto"/>
                <w:left w:val="none" w:sz="0" w:space="0" w:color="auto"/>
                <w:bottom w:val="none" w:sz="0" w:space="0" w:color="auto"/>
                <w:right w:val="none" w:sz="0" w:space="0" w:color="auto"/>
              </w:divBdr>
              <w:divsChild>
                <w:div w:id="514808477">
                  <w:marLeft w:val="0"/>
                  <w:marRight w:val="0"/>
                  <w:marTop w:val="0"/>
                  <w:marBottom w:val="0"/>
                  <w:divBdr>
                    <w:top w:val="none" w:sz="0" w:space="0" w:color="auto"/>
                    <w:left w:val="none" w:sz="0" w:space="0" w:color="auto"/>
                    <w:bottom w:val="none" w:sz="0" w:space="0" w:color="auto"/>
                    <w:right w:val="none" w:sz="0" w:space="0" w:color="auto"/>
                  </w:divBdr>
                  <w:divsChild>
                    <w:div w:id="1572350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0395089">
      <w:bodyDiv w:val="1"/>
      <w:marLeft w:val="0"/>
      <w:marRight w:val="0"/>
      <w:marTop w:val="0"/>
      <w:marBottom w:val="0"/>
      <w:divBdr>
        <w:top w:val="none" w:sz="0" w:space="0" w:color="auto"/>
        <w:left w:val="none" w:sz="0" w:space="0" w:color="auto"/>
        <w:bottom w:val="none" w:sz="0" w:space="0" w:color="auto"/>
        <w:right w:val="none" w:sz="0" w:space="0" w:color="auto"/>
      </w:divBdr>
    </w:div>
    <w:div w:id="1091124079">
      <w:bodyDiv w:val="1"/>
      <w:marLeft w:val="0"/>
      <w:marRight w:val="0"/>
      <w:marTop w:val="0"/>
      <w:marBottom w:val="0"/>
      <w:divBdr>
        <w:top w:val="none" w:sz="0" w:space="0" w:color="auto"/>
        <w:left w:val="none" w:sz="0" w:space="0" w:color="auto"/>
        <w:bottom w:val="none" w:sz="0" w:space="0" w:color="auto"/>
        <w:right w:val="none" w:sz="0" w:space="0" w:color="auto"/>
      </w:divBdr>
      <w:divsChild>
        <w:div w:id="464473710">
          <w:marLeft w:val="0"/>
          <w:marRight w:val="0"/>
          <w:marTop w:val="0"/>
          <w:marBottom w:val="0"/>
          <w:divBdr>
            <w:top w:val="none" w:sz="0" w:space="0" w:color="auto"/>
            <w:left w:val="none" w:sz="0" w:space="0" w:color="auto"/>
            <w:bottom w:val="none" w:sz="0" w:space="0" w:color="auto"/>
            <w:right w:val="none" w:sz="0" w:space="0" w:color="auto"/>
          </w:divBdr>
          <w:divsChild>
            <w:div w:id="569967664">
              <w:marLeft w:val="0"/>
              <w:marRight w:val="0"/>
              <w:marTop w:val="0"/>
              <w:marBottom w:val="0"/>
              <w:divBdr>
                <w:top w:val="none" w:sz="0" w:space="0" w:color="auto"/>
                <w:left w:val="none" w:sz="0" w:space="0" w:color="auto"/>
                <w:bottom w:val="none" w:sz="0" w:space="0" w:color="auto"/>
                <w:right w:val="none" w:sz="0" w:space="0" w:color="auto"/>
              </w:divBdr>
              <w:divsChild>
                <w:div w:id="1396660121">
                  <w:marLeft w:val="0"/>
                  <w:marRight w:val="0"/>
                  <w:marTop w:val="0"/>
                  <w:marBottom w:val="0"/>
                  <w:divBdr>
                    <w:top w:val="none" w:sz="0" w:space="0" w:color="auto"/>
                    <w:left w:val="none" w:sz="0" w:space="0" w:color="auto"/>
                    <w:bottom w:val="none" w:sz="0" w:space="0" w:color="auto"/>
                    <w:right w:val="none" w:sz="0" w:space="0" w:color="auto"/>
                  </w:divBdr>
                  <w:divsChild>
                    <w:div w:id="286157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8419026">
          <w:marLeft w:val="0"/>
          <w:marRight w:val="0"/>
          <w:marTop w:val="0"/>
          <w:marBottom w:val="0"/>
          <w:divBdr>
            <w:top w:val="none" w:sz="0" w:space="0" w:color="auto"/>
            <w:left w:val="none" w:sz="0" w:space="0" w:color="auto"/>
            <w:bottom w:val="none" w:sz="0" w:space="0" w:color="auto"/>
            <w:right w:val="none" w:sz="0" w:space="0" w:color="auto"/>
          </w:divBdr>
          <w:divsChild>
            <w:div w:id="1053309508">
              <w:marLeft w:val="0"/>
              <w:marRight w:val="0"/>
              <w:marTop w:val="0"/>
              <w:marBottom w:val="0"/>
              <w:divBdr>
                <w:top w:val="none" w:sz="0" w:space="0" w:color="auto"/>
                <w:left w:val="none" w:sz="0" w:space="0" w:color="auto"/>
                <w:bottom w:val="none" w:sz="0" w:space="0" w:color="auto"/>
                <w:right w:val="none" w:sz="0" w:space="0" w:color="auto"/>
              </w:divBdr>
              <w:divsChild>
                <w:div w:id="857277775">
                  <w:marLeft w:val="0"/>
                  <w:marRight w:val="0"/>
                  <w:marTop w:val="0"/>
                  <w:marBottom w:val="0"/>
                  <w:divBdr>
                    <w:top w:val="none" w:sz="0" w:space="0" w:color="auto"/>
                    <w:left w:val="none" w:sz="0" w:space="0" w:color="auto"/>
                    <w:bottom w:val="none" w:sz="0" w:space="0" w:color="auto"/>
                    <w:right w:val="none" w:sz="0" w:space="0" w:color="auto"/>
                  </w:divBdr>
                  <w:divsChild>
                    <w:div w:id="1758016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1802580">
      <w:bodyDiv w:val="1"/>
      <w:marLeft w:val="0"/>
      <w:marRight w:val="0"/>
      <w:marTop w:val="0"/>
      <w:marBottom w:val="0"/>
      <w:divBdr>
        <w:top w:val="none" w:sz="0" w:space="0" w:color="auto"/>
        <w:left w:val="none" w:sz="0" w:space="0" w:color="auto"/>
        <w:bottom w:val="none" w:sz="0" w:space="0" w:color="auto"/>
        <w:right w:val="none" w:sz="0" w:space="0" w:color="auto"/>
      </w:divBdr>
      <w:divsChild>
        <w:div w:id="1458184429">
          <w:marLeft w:val="0"/>
          <w:marRight w:val="0"/>
          <w:marTop w:val="0"/>
          <w:marBottom w:val="0"/>
          <w:divBdr>
            <w:top w:val="none" w:sz="0" w:space="0" w:color="auto"/>
            <w:left w:val="none" w:sz="0" w:space="0" w:color="auto"/>
            <w:bottom w:val="none" w:sz="0" w:space="0" w:color="auto"/>
            <w:right w:val="none" w:sz="0" w:space="0" w:color="auto"/>
          </w:divBdr>
          <w:divsChild>
            <w:div w:id="1658074915">
              <w:marLeft w:val="0"/>
              <w:marRight w:val="0"/>
              <w:marTop w:val="0"/>
              <w:marBottom w:val="0"/>
              <w:divBdr>
                <w:top w:val="none" w:sz="0" w:space="0" w:color="auto"/>
                <w:left w:val="none" w:sz="0" w:space="0" w:color="auto"/>
                <w:bottom w:val="none" w:sz="0" w:space="0" w:color="auto"/>
                <w:right w:val="none" w:sz="0" w:space="0" w:color="auto"/>
              </w:divBdr>
              <w:divsChild>
                <w:div w:id="198321944">
                  <w:marLeft w:val="0"/>
                  <w:marRight w:val="0"/>
                  <w:marTop w:val="0"/>
                  <w:marBottom w:val="0"/>
                  <w:divBdr>
                    <w:top w:val="none" w:sz="0" w:space="0" w:color="auto"/>
                    <w:left w:val="none" w:sz="0" w:space="0" w:color="auto"/>
                    <w:bottom w:val="none" w:sz="0" w:space="0" w:color="auto"/>
                    <w:right w:val="none" w:sz="0" w:space="0" w:color="auto"/>
                  </w:divBdr>
                  <w:divsChild>
                    <w:div w:id="980499671">
                      <w:marLeft w:val="0"/>
                      <w:marRight w:val="0"/>
                      <w:marTop w:val="0"/>
                      <w:marBottom w:val="0"/>
                      <w:divBdr>
                        <w:top w:val="none" w:sz="0" w:space="0" w:color="auto"/>
                        <w:left w:val="none" w:sz="0" w:space="0" w:color="auto"/>
                        <w:bottom w:val="none" w:sz="0" w:space="0" w:color="auto"/>
                        <w:right w:val="none" w:sz="0" w:space="0" w:color="auto"/>
                      </w:divBdr>
                      <w:divsChild>
                        <w:div w:id="1668437306">
                          <w:marLeft w:val="0"/>
                          <w:marRight w:val="0"/>
                          <w:marTop w:val="0"/>
                          <w:marBottom w:val="0"/>
                          <w:divBdr>
                            <w:top w:val="none" w:sz="0" w:space="0" w:color="auto"/>
                            <w:left w:val="none" w:sz="0" w:space="0" w:color="auto"/>
                            <w:bottom w:val="none" w:sz="0" w:space="0" w:color="auto"/>
                            <w:right w:val="none" w:sz="0" w:space="0" w:color="auto"/>
                          </w:divBdr>
                          <w:divsChild>
                            <w:div w:id="1542596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44741436">
      <w:bodyDiv w:val="1"/>
      <w:marLeft w:val="0"/>
      <w:marRight w:val="0"/>
      <w:marTop w:val="0"/>
      <w:marBottom w:val="0"/>
      <w:divBdr>
        <w:top w:val="none" w:sz="0" w:space="0" w:color="auto"/>
        <w:left w:val="none" w:sz="0" w:space="0" w:color="auto"/>
        <w:bottom w:val="none" w:sz="0" w:space="0" w:color="auto"/>
        <w:right w:val="none" w:sz="0" w:space="0" w:color="auto"/>
      </w:divBdr>
    </w:div>
    <w:div w:id="1146583370">
      <w:bodyDiv w:val="1"/>
      <w:marLeft w:val="0"/>
      <w:marRight w:val="0"/>
      <w:marTop w:val="0"/>
      <w:marBottom w:val="0"/>
      <w:divBdr>
        <w:top w:val="none" w:sz="0" w:space="0" w:color="auto"/>
        <w:left w:val="none" w:sz="0" w:space="0" w:color="auto"/>
        <w:bottom w:val="none" w:sz="0" w:space="0" w:color="auto"/>
        <w:right w:val="none" w:sz="0" w:space="0" w:color="auto"/>
      </w:divBdr>
      <w:divsChild>
        <w:div w:id="1309214102">
          <w:marLeft w:val="0"/>
          <w:marRight w:val="0"/>
          <w:marTop w:val="0"/>
          <w:marBottom w:val="0"/>
          <w:divBdr>
            <w:top w:val="none" w:sz="0" w:space="0" w:color="auto"/>
            <w:left w:val="none" w:sz="0" w:space="0" w:color="auto"/>
            <w:bottom w:val="none" w:sz="0" w:space="0" w:color="auto"/>
            <w:right w:val="none" w:sz="0" w:space="0" w:color="auto"/>
          </w:divBdr>
          <w:divsChild>
            <w:div w:id="1508983204">
              <w:marLeft w:val="0"/>
              <w:marRight w:val="0"/>
              <w:marTop w:val="0"/>
              <w:marBottom w:val="0"/>
              <w:divBdr>
                <w:top w:val="none" w:sz="0" w:space="0" w:color="auto"/>
                <w:left w:val="none" w:sz="0" w:space="0" w:color="auto"/>
                <w:bottom w:val="none" w:sz="0" w:space="0" w:color="auto"/>
                <w:right w:val="none" w:sz="0" w:space="0" w:color="auto"/>
              </w:divBdr>
              <w:divsChild>
                <w:div w:id="1640567908">
                  <w:marLeft w:val="0"/>
                  <w:marRight w:val="0"/>
                  <w:marTop w:val="0"/>
                  <w:marBottom w:val="0"/>
                  <w:divBdr>
                    <w:top w:val="none" w:sz="0" w:space="0" w:color="auto"/>
                    <w:left w:val="none" w:sz="0" w:space="0" w:color="auto"/>
                    <w:bottom w:val="none" w:sz="0" w:space="0" w:color="auto"/>
                    <w:right w:val="none" w:sz="0" w:space="0" w:color="auto"/>
                  </w:divBdr>
                  <w:divsChild>
                    <w:div w:id="5207147">
                      <w:marLeft w:val="0"/>
                      <w:marRight w:val="0"/>
                      <w:marTop w:val="0"/>
                      <w:marBottom w:val="0"/>
                      <w:divBdr>
                        <w:top w:val="none" w:sz="0" w:space="0" w:color="auto"/>
                        <w:left w:val="none" w:sz="0" w:space="0" w:color="auto"/>
                        <w:bottom w:val="none" w:sz="0" w:space="0" w:color="auto"/>
                        <w:right w:val="none" w:sz="0" w:space="0" w:color="auto"/>
                      </w:divBdr>
                      <w:divsChild>
                        <w:div w:id="1029570717">
                          <w:marLeft w:val="0"/>
                          <w:marRight w:val="0"/>
                          <w:marTop w:val="0"/>
                          <w:marBottom w:val="0"/>
                          <w:divBdr>
                            <w:top w:val="none" w:sz="0" w:space="0" w:color="auto"/>
                            <w:left w:val="none" w:sz="0" w:space="0" w:color="auto"/>
                            <w:bottom w:val="none" w:sz="0" w:space="0" w:color="auto"/>
                            <w:right w:val="none" w:sz="0" w:space="0" w:color="auto"/>
                          </w:divBdr>
                          <w:divsChild>
                            <w:div w:id="128615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7503373">
      <w:bodyDiv w:val="1"/>
      <w:marLeft w:val="0"/>
      <w:marRight w:val="0"/>
      <w:marTop w:val="0"/>
      <w:marBottom w:val="0"/>
      <w:divBdr>
        <w:top w:val="none" w:sz="0" w:space="0" w:color="auto"/>
        <w:left w:val="none" w:sz="0" w:space="0" w:color="auto"/>
        <w:bottom w:val="none" w:sz="0" w:space="0" w:color="auto"/>
        <w:right w:val="none" w:sz="0" w:space="0" w:color="auto"/>
      </w:divBdr>
      <w:divsChild>
        <w:div w:id="1852912642">
          <w:marLeft w:val="0"/>
          <w:marRight w:val="0"/>
          <w:marTop w:val="0"/>
          <w:marBottom w:val="0"/>
          <w:divBdr>
            <w:top w:val="none" w:sz="0" w:space="0" w:color="auto"/>
            <w:left w:val="none" w:sz="0" w:space="0" w:color="auto"/>
            <w:bottom w:val="none" w:sz="0" w:space="0" w:color="auto"/>
            <w:right w:val="none" w:sz="0" w:space="0" w:color="auto"/>
          </w:divBdr>
          <w:divsChild>
            <w:div w:id="2003190807">
              <w:marLeft w:val="0"/>
              <w:marRight w:val="0"/>
              <w:marTop w:val="0"/>
              <w:marBottom w:val="0"/>
              <w:divBdr>
                <w:top w:val="none" w:sz="0" w:space="0" w:color="auto"/>
                <w:left w:val="none" w:sz="0" w:space="0" w:color="auto"/>
                <w:bottom w:val="none" w:sz="0" w:space="0" w:color="auto"/>
                <w:right w:val="none" w:sz="0" w:space="0" w:color="auto"/>
              </w:divBdr>
              <w:divsChild>
                <w:div w:id="2133278911">
                  <w:marLeft w:val="0"/>
                  <w:marRight w:val="0"/>
                  <w:marTop w:val="0"/>
                  <w:marBottom w:val="0"/>
                  <w:divBdr>
                    <w:top w:val="none" w:sz="0" w:space="0" w:color="auto"/>
                    <w:left w:val="none" w:sz="0" w:space="0" w:color="auto"/>
                    <w:bottom w:val="none" w:sz="0" w:space="0" w:color="auto"/>
                    <w:right w:val="none" w:sz="0" w:space="0" w:color="auto"/>
                  </w:divBdr>
                </w:div>
              </w:divsChild>
            </w:div>
            <w:div w:id="2104297820">
              <w:marLeft w:val="0"/>
              <w:marRight w:val="0"/>
              <w:marTop w:val="0"/>
              <w:marBottom w:val="0"/>
              <w:divBdr>
                <w:top w:val="none" w:sz="0" w:space="0" w:color="auto"/>
                <w:left w:val="none" w:sz="0" w:space="0" w:color="auto"/>
                <w:bottom w:val="none" w:sz="0" w:space="0" w:color="auto"/>
                <w:right w:val="none" w:sz="0" w:space="0" w:color="auto"/>
              </w:divBdr>
              <w:divsChild>
                <w:div w:id="951399824">
                  <w:marLeft w:val="0"/>
                  <w:marRight w:val="0"/>
                  <w:marTop w:val="0"/>
                  <w:marBottom w:val="0"/>
                  <w:divBdr>
                    <w:top w:val="none" w:sz="0" w:space="0" w:color="auto"/>
                    <w:left w:val="none" w:sz="0" w:space="0" w:color="auto"/>
                    <w:bottom w:val="none" w:sz="0" w:space="0" w:color="auto"/>
                    <w:right w:val="none" w:sz="0" w:space="0" w:color="auto"/>
                  </w:divBdr>
                </w:div>
              </w:divsChild>
            </w:div>
            <w:div w:id="1217013796">
              <w:marLeft w:val="0"/>
              <w:marRight w:val="0"/>
              <w:marTop w:val="0"/>
              <w:marBottom w:val="0"/>
              <w:divBdr>
                <w:top w:val="none" w:sz="0" w:space="0" w:color="auto"/>
                <w:left w:val="none" w:sz="0" w:space="0" w:color="auto"/>
                <w:bottom w:val="none" w:sz="0" w:space="0" w:color="auto"/>
                <w:right w:val="none" w:sz="0" w:space="0" w:color="auto"/>
              </w:divBdr>
              <w:divsChild>
                <w:div w:id="688028385">
                  <w:marLeft w:val="0"/>
                  <w:marRight w:val="0"/>
                  <w:marTop w:val="0"/>
                  <w:marBottom w:val="0"/>
                  <w:divBdr>
                    <w:top w:val="none" w:sz="0" w:space="0" w:color="auto"/>
                    <w:left w:val="none" w:sz="0" w:space="0" w:color="auto"/>
                    <w:bottom w:val="none" w:sz="0" w:space="0" w:color="auto"/>
                    <w:right w:val="none" w:sz="0" w:space="0" w:color="auto"/>
                  </w:divBdr>
                </w:div>
              </w:divsChild>
            </w:div>
            <w:div w:id="1877741635">
              <w:marLeft w:val="0"/>
              <w:marRight w:val="0"/>
              <w:marTop w:val="0"/>
              <w:marBottom w:val="0"/>
              <w:divBdr>
                <w:top w:val="none" w:sz="0" w:space="0" w:color="auto"/>
                <w:left w:val="none" w:sz="0" w:space="0" w:color="auto"/>
                <w:bottom w:val="none" w:sz="0" w:space="0" w:color="auto"/>
                <w:right w:val="none" w:sz="0" w:space="0" w:color="auto"/>
              </w:divBdr>
              <w:divsChild>
                <w:div w:id="201445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2038714">
      <w:bodyDiv w:val="1"/>
      <w:marLeft w:val="0"/>
      <w:marRight w:val="0"/>
      <w:marTop w:val="0"/>
      <w:marBottom w:val="0"/>
      <w:divBdr>
        <w:top w:val="none" w:sz="0" w:space="0" w:color="auto"/>
        <w:left w:val="none" w:sz="0" w:space="0" w:color="auto"/>
        <w:bottom w:val="none" w:sz="0" w:space="0" w:color="auto"/>
        <w:right w:val="none" w:sz="0" w:space="0" w:color="auto"/>
      </w:divBdr>
      <w:divsChild>
        <w:div w:id="1117487015">
          <w:marLeft w:val="0"/>
          <w:marRight w:val="0"/>
          <w:marTop w:val="0"/>
          <w:marBottom w:val="0"/>
          <w:divBdr>
            <w:top w:val="none" w:sz="0" w:space="0" w:color="auto"/>
            <w:left w:val="none" w:sz="0" w:space="0" w:color="auto"/>
            <w:bottom w:val="none" w:sz="0" w:space="0" w:color="auto"/>
            <w:right w:val="none" w:sz="0" w:space="0" w:color="auto"/>
          </w:divBdr>
          <w:divsChild>
            <w:div w:id="1856534508">
              <w:marLeft w:val="0"/>
              <w:marRight w:val="0"/>
              <w:marTop w:val="0"/>
              <w:marBottom w:val="0"/>
              <w:divBdr>
                <w:top w:val="none" w:sz="0" w:space="0" w:color="auto"/>
                <w:left w:val="none" w:sz="0" w:space="0" w:color="auto"/>
                <w:bottom w:val="none" w:sz="0" w:space="0" w:color="auto"/>
                <w:right w:val="none" w:sz="0" w:space="0" w:color="auto"/>
              </w:divBdr>
              <w:divsChild>
                <w:div w:id="704906286">
                  <w:marLeft w:val="0"/>
                  <w:marRight w:val="0"/>
                  <w:marTop w:val="0"/>
                  <w:marBottom w:val="0"/>
                  <w:divBdr>
                    <w:top w:val="none" w:sz="0" w:space="0" w:color="auto"/>
                    <w:left w:val="none" w:sz="0" w:space="0" w:color="auto"/>
                    <w:bottom w:val="none" w:sz="0" w:space="0" w:color="auto"/>
                    <w:right w:val="none" w:sz="0" w:space="0" w:color="auto"/>
                  </w:divBdr>
                  <w:divsChild>
                    <w:div w:id="371350275">
                      <w:marLeft w:val="0"/>
                      <w:marRight w:val="0"/>
                      <w:marTop w:val="0"/>
                      <w:marBottom w:val="0"/>
                      <w:divBdr>
                        <w:top w:val="none" w:sz="0" w:space="0" w:color="auto"/>
                        <w:left w:val="none" w:sz="0" w:space="0" w:color="auto"/>
                        <w:bottom w:val="none" w:sz="0" w:space="0" w:color="auto"/>
                        <w:right w:val="none" w:sz="0" w:space="0" w:color="auto"/>
                      </w:divBdr>
                      <w:divsChild>
                        <w:div w:id="1960141324">
                          <w:marLeft w:val="0"/>
                          <w:marRight w:val="0"/>
                          <w:marTop w:val="0"/>
                          <w:marBottom w:val="0"/>
                          <w:divBdr>
                            <w:top w:val="none" w:sz="0" w:space="0" w:color="auto"/>
                            <w:left w:val="none" w:sz="0" w:space="0" w:color="auto"/>
                            <w:bottom w:val="none" w:sz="0" w:space="0" w:color="auto"/>
                            <w:right w:val="none" w:sz="0" w:space="0" w:color="auto"/>
                          </w:divBdr>
                          <w:divsChild>
                            <w:div w:id="2083215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63080614">
      <w:bodyDiv w:val="1"/>
      <w:marLeft w:val="0"/>
      <w:marRight w:val="0"/>
      <w:marTop w:val="0"/>
      <w:marBottom w:val="0"/>
      <w:divBdr>
        <w:top w:val="none" w:sz="0" w:space="0" w:color="auto"/>
        <w:left w:val="none" w:sz="0" w:space="0" w:color="auto"/>
        <w:bottom w:val="none" w:sz="0" w:space="0" w:color="auto"/>
        <w:right w:val="none" w:sz="0" w:space="0" w:color="auto"/>
      </w:divBdr>
    </w:div>
    <w:div w:id="1183784118">
      <w:bodyDiv w:val="1"/>
      <w:marLeft w:val="0"/>
      <w:marRight w:val="0"/>
      <w:marTop w:val="0"/>
      <w:marBottom w:val="0"/>
      <w:divBdr>
        <w:top w:val="none" w:sz="0" w:space="0" w:color="auto"/>
        <w:left w:val="none" w:sz="0" w:space="0" w:color="auto"/>
        <w:bottom w:val="none" w:sz="0" w:space="0" w:color="auto"/>
        <w:right w:val="none" w:sz="0" w:space="0" w:color="auto"/>
      </w:divBdr>
      <w:divsChild>
        <w:div w:id="90973422">
          <w:marLeft w:val="0"/>
          <w:marRight w:val="0"/>
          <w:marTop w:val="0"/>
          <w:marBottom w:val="0"/>
          <w:divBdr>
            <w:top w:val="none" w:sz="0" w:space="0" w:color="auto"/>
            <w:left w:val="none" w:sz="0" w:space="0" w:color="auto"/>
            <w:bottom w:val="none" w:sz="0" w:space="0" w:color="auto"/>
            <w:right w:val="none" w:sz="0" w:space="0" w:color="auto"/>
          </w:divBdr>
          <w:divsChild>
            <w:div w:id="1261716530">
              <w:marLeft w:val="0"/>
              <w:marRight w:val="0"/>
              <w:marTop w:val="0"/>
              <w:marBottom w:val="0"/>
              <w:divBdr>
                <w:top w:val="none" w:sz="0" w:space="0" w:color="auto"/>
                <w:left w:val="none" w:sz="0" w:space="0" w:color="auto"/>
                <w:bottom w:val="none" w:sz="0" w:space="0" w:color="auto"/>
                <w:right w:val="none" w:sz="0" w:space="0" w:color="auto"/>
              </w:divBdr>
              <w:divsChild>
                <w:div w:id="645819184">
                  <w:marLeft w:val="0"/>
                  <w:marRight w:val="0"/>
                  <w:marTop w:val="0"/>
                  <w:marBottom w:val="0"/>
                  <w:divBdr>
                    <w:top w:val="none" w:sz="0" w:space="0" w:color="auto"/>
                    <w:left w:val="none" w:sz="0" w:space="0" w:color="auto"/>
                    <w:bottom w:val="none" w:sz="0" w:space="0" w:color="auto"/>
                    <w:right w:val="none" w:sz="0" w:space="0" w:color="auto"/>
                  </w:divBdr>
                </w:div>
              </w:divsChild>
            </w:div>
            <w:div w:id="1328052119">
              <w:marLeft w:val="0"/>
              <w:marRight w:val="0"/>
              <w:marTop w:val="0"/>
              <w:marBottom w:val="0"/>
              <w:divBdr>
                <w:top w:val="none" w:sz="0" w:space="0" w:color="auto"/>
                <w:left w:val="none" w:sz="0" w:space="0" w:color="auto"/>
                <w:bottom w:val="none" w:sz="0" w:space="0" w:color="auto"/>
                <w:right w:val="none" w:sz="0" w:space="0" w:color="auto"/>
              </w:divBdr>
              <w:divsChild>
                <w:div w:id="1280183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8909950">
      <w:bodyDiv w:val="1"/>
      <w:marLeft w:val="0"/>
      <w:marRight w:val="0"/>
      <w:marTop w:val="0"/>
      <w:marBottom w:val="0"/>
      <w:divBdr>
        <w:top w:val="none" w:sz="0" w:space="0" w:color="auto"/>
        <w:left w:val="none" w:sz="0" w:space="0" w:color="auto"/>
        <w:bottom w:val="none" w:sz="0" w:space="0" w:color="auto"/>
        <w:right w:val="none" w:sz="0" w:space="0" w:color="auto"/>
      </w:divBdr>
      <w:divsChild>
        <w:div w:id="1555509056">
          <w:marLeft w:val="0"/>
          <w:marRight w:val="0"/>
          <w:marTop w:val="0"/>
          <w:marBottom w:val="0"/>
          <w:divBdr>
            <w:top w:val="none" w:sz="0" w:space="0" w:color="auto"/>
            <w:left w:val="none" w:sz="0" w:space="0" w:color="auto"/>
            <w:bottom w:val="none" w:sz="0" w:space="0" w:color="auto"/>
            <w:right w:val="none" w:sz="0" w:space="0" w:color="auto"/>
          </w:divBdr>
          <w:divsChild>
            <w:div w:id="1956402711">
              <w:marLeft w:val="0"/>
              <w:marRight w:val="0"/>
              <w:marTop w:val="0"/>
              <w:marBottom w:val="0"/>
              <w:divBdr>
                <w:top w:val="none" w:sz="0" w:space="0" w:color="auto"/>
                <w:left w:val="none" w:sz="0" w:space="0" w:color="auto"/>
                <w:bottom w:val="none" w:sz="0" w:space="0" w:color="auto"/>
                <w:right w:val="none" w:sz="0" w:space="0" w:color="auto"/>
              </w:divBdr>
              <w:divsChild>
                <w:div w:id="1495416012">
                  <w:marLeft w:val="0"/>
                  <w:marRight w:val="0"/>
                  <w:marTop w:val="0"/>
                  <w:marBottom w:val="0"/>
                  <w:divBdr>
                    <w:top w:val="none" w:sz="0" w:space="0" w:color="auto"/>
                    <w:left w:val="none" w:sz="0" w:space="0" w:color="auto"/>
                    <w:bottom w:val="none" w:sz="0" w:space="0" w:color="auto"/>
                    <w:right w:val="none" w:sz="0" w:space="0" w:color="auto"/>
                  </w:divBdr>
                  <w:divsChild>
                    <w:div w:id="1292978193">
                      <w:marLeft w:val="0"/>
                      <w:marRight w:val="0"/>
                      <w:marTop w:val="0"/>
                      <w:marBottom w:val="0"/>
                      <w:divBdr>
                        <w:top w:val="none" w:sz="0" w:space="0" w:color="auto"/>
                        <w:left w:val="none" w:sz="0" w:space="0" w:color="auto"/>
                        <w:bottom w:val="none" w:sz="0" w:space="0" w:color="auto"/>
                        <w:right w:val="none" w:sz="0" w:space="0" w:color="auto"/>
                      </w:divBdr>
                      <w:divsChild>
                        <w:div w:id="240070024">
                          <w:marLeft w:val="0"/>
                          <w:marRight w:val="0"/>
                          <w:marTop w:val="0"/>
                          <w:marBottom w:val="0"/>
                          <w:divBdr>
                            <w:top w:val="none" w:sz="0" w:space="0" w:color="auto"/>
                            <w:left w:val="none" w:sz="0" w:space="0" w:color="auto"/>
                            <w:bottom w:val="none" w:sz="0" w:space="0" w:color="auto"/>
                            <w:right w:val="none" w:sz="0" w:space="0" w:color="auto"/>
                          </w:divBdr>
                          <w:divsChild>
                            <w:div w:id="52697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33077768">
      <w:bodyDiv w:val="1"/>
      <w:marLeft w:val="0"/>
      <w:marRight w:val="0"/>
      <w:marTop w:val="0"/>
      <w:marBottom w:val="0"/>
      <w:divBdr>
        <w:top w:val="none" w:sz="0" w:space="0" w:color="auto"/>
        <w:left w:val="none" w:sz="0" w:space="0" w:color="auto"/>
        <w:bottom w:val="none" w:sz="0" w:space="0" w:color="auto"/>
        <w:right w:val="none" w:sz="0" w:space="0" w:color="auto"/>
      </w:divBdr>
      <w:divsChild>
        <w:div w:id="980116028">
          <w:marLeft w:val="0"/>
          <w:marRight w:val="0"/>
          <w:marTop w:val="0"/>
          <w:marBottom w:val="0"/>
          <w:divBdr>
            <w:top w:val="none" w:sz="0" w:space="0" w:color="auto"/>
            <w:left w:val="none" w:sz="0" w:space="0" w:color="auto"/>
            <w:bottom w:val="none" w:sz="0" w:space="0" w:color="auto"/>
            <w:right w:val="none" w:sz="0" w:space="0" w:color="auto"/>
          </w:divBdr>
          <w:divsChild>
            <w:div w:id="166016232">
              <w:marLeft w:val="0"/>
              <w:marRight w:val="0"/>
              <w:marTop w:val="0"/>
              <w:marBottom w:val="0"/>
              <w:divBdr>
                <w:top w:val="none" w:sz="0" w:space="0" w:color="auto"/>
                <w:left w:val="none" w:sz="0" w:space="0" w:color="auto"/>
                <w:bottom w:val="none" w:sz="0" w:space="0" w:color="auto"/>
                <w:right w:val="none" w:sz="0" w:space="0" w:color="auto"/>
              </w:divBdr>
              <w:divsChild>
                <w:div w:id="195311653">
                  <w:marLeft w:val="0"/>
                  <w:marRight w:val="0"/>
                  <w:marTop w:val="0"/>
                  <w:marBottom w:val="0"/>
                  <w:divBdr>
                    <w:top w:val="none" w:sz="0" w:space="0" w:color="auto"/>
                    <w:left w:val="none" w:sz="0" w:space="0" w:color="auto"/>
                    <w:bottom w:val="none" w:sz="0" w:space="0" w:color="auto"/>
                    <w:right w:val="none" w:sz="0" w:space="0" w:color="auto"/>
                  </w:divBdr>
                  <w:divsChild>
                    <w:div w:id="1105998782">
                      <w:marLeft w:val="0"/>
                      <w:marRight w:val="0"/>
                      <w:marTop w:val="0"/>
                      <w:marBottom w:val="0"/>
                      <w:divBdr>
                        <w:top w:val="none" w:sz="0" w:space="0" w:color="auto"/>
                        <w:left w:val="none" w:sz="0" w:space="0" w:color="auto"/>
                        <w:bottom w:val="none" w:sz="0" w:space="0" w:color="auto"/>
                        <w:right w:val="none" w:sz="0" w:space="0" w:color="auto"/>
                      </w:divBdr>
                      <w:divsChild>
                        <w:div w:id="1846896509">
                          <w:marLeft w:val="0"/>
                          <w:marRight w:val="0"/>
                          <w:marTop w:val="0"/>
                          <w:marBottom w:val="0"/>
                          <w:divBdr>
                            <w:top w:val="none" w:sz="0" w:space="0" w:color="auto"/>
                            <w:left w:val="none" w:sz="0" w:space="0" w:color="auto"/>
                            <w:bottom w:val="none" w:sz="0" w:space="0" w:color="auto"/>
                            <w:right w:val="none" w:sz="0" w:space="0" w:color="auto"/>
                          </w:divBdr>
                          <w:divsChild>
                            <w:div w:id="595140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36863255">
      <w:bodyDiv w:val="1"/>
      <w:marLeft w:val="0"/>
      <w:marRight w:val="0"/>
      <w:marTop w:val="0"/>
      <w:marBottom w:val="0"/>
      <w:divBdr>
        <w:top w:val="none" w:sz="0" w:space="0" w:color="auto"/>
        <w:left w:val="none" w:sz="0" w:space="0" w:color="auto"/>
        <w:bottom w:val="none" w:sz="0" w:space="0" w:color="auto"/>
        <w:right w:val="none" w:sz="0" w:space="0" w:color="auto"/>
      </w:divBdr>
      <w:divsChild>
        <w:div w:id="963341341">
          <w:marLeft w:val="0"/>
          <w:marRight w:val="0"/>
          <w:marTop w:val="0"/>
          <w:marBottom w:val="0"/>
          <w:divBdr>
            <w:top w:val="none" w:sz="0" w:space="0" w:color="auto"/>
            <w:left w:val="none" w:sz="0" w:space="0" w:color="auto"/>
            <w:bottom w:val="none" w:sz="0" w:space="0" w:color="auto"/>
            <w:right w:val="none" w:sz="0" w:space="0" w:color="auto"/>
          </w:divBdr>
          <w:divsChild>
            <w:div w:id="318505811">
              <w:marLeft w:val="0"/>
              <w:marRight w:val="0"/>
              <w:marTop w:val="0"/>
              <w:marBottom w:val="0"/>
              <w:divBdr>
                <w:top w:val="none" w:sz="0" w:space="0" w:color="auto"/>
                <w:left w:val="none" w:sz="0" w:space="0" w:color="auto"/>
                <w:bottom w:val="none" w:sz="0" w:space="0" w:color="auto"/>
                <w:right w:val="none" w:sz="0" w:space="0" w:color="auto"/>
              </w:divBdr>
              <w:divsChild>
                <w:div w:id="462817551">
                  <w:marLeft w:val="0"/>
                  <w:marRight w:val="0"/>
                  <w:marTop w:val="0"/>
                  <w:marBottom w:val="0"/>
                  <w:divBdr>
                    <w:top w:val="none" w:sz="0" w:space="0" w:color="auto"/>
                    <w:left w:val="none" w:sz="0" w:space="0" w:color="auto"/>
                    <w:bottom w:val="none" w:sz="0" w:space="0" w:color="auto"/>
                    <w:right w:val="none" w:sz="0" w:space="0" w:color="auto"/>
                  </w:divBdr>
                </w:div>
              </w:divsChild>
            </w:div>
            <w:div w:id="2111771948">
              <w:marLeft w:val="0"/>
              <w:marRight w:val="0"/>
              <w:marTop w:val="0"/>
              <w:marBottom w:val="0"/>
              <w:divBdr>
                <w:top w:val="none" w:sz="0" w:space="0" w:color="auto"/>
                <w:left w:val="none" w:sz="0" w:space="0" w:color="auto"/>
                <w:bottom w:val="none" w:sz="0" w:space="0" w:color="auto"/>
                <w:right w:val="none" w:sz="0" w:space="0" w:color="auto"/>
              </w:divBdr>
              <w:divsChild>
                <w:div w:id="412552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871141">
      <w:bodyDiv w:val="1"/>
      <w:marLeft w:val="0"/>
      <w:marRight w:val="0"/>
      <w:marTop w:val="0"/>
      <w:marBottom w:val="0"/>
      <w:divBdr>
        <w:top w:val="none" w:sz="0" w:space="0" w:color="auto"/>
        <w:left w:val="none" w:sz="0" w:space="0" w:color="auto"/>
        <w:bottom w:val="none" w:sz="0" w:space="0" w:color="auto"/>
        <w:right w:val="none" w:sz="0" w:space="0" w:color="auto"/>
      </w:divBdr>
    </w:div>
    <w:div w:id="1258051687">
      <w:bodyDiv w:val="1"/>
      <w:marLeft w:val="0"/>
      <w:marRight w:val="0"/>
      <w:marTop w:val="0"/>
      <w:marBottom w:val="0"/>
      <w:divBdr>
        <w:top w:val="none" w:sz="0" w:space="0" w:color="auto"/>
        <w:left w:val="none" w:sz="0" w:space="0" w:color="auto"/>
        <w:bottom w:val="none" w:sz="0" w:space="0" w:color="auto"/>
        <w:right w:val="none" w:sz="0" w:space="0" w:color="auto"/>
      </w:divBdr>
      <w:divsChild>
        <w:div w:id="1704016992">
          <w:marLeft w:val="0"/>
          <w:marRight w:val="0"/>
          <w:marTop w:val="0"/>
          <w:marBottom w:val="0"/>
          <w:divBdr>
            <w:top w:val="none" w:sz="0" w:space="0" w:color="auto"/>
            <w:left w:val="none" w:sz="0" w:space="0" w:color="auto"/>
            <w:bottom w:val="none" w:sz="0" w:space="0" w:color="auto"/>
            <w:right w:val="none" w:sz="0" w:space="0" w:color="auto"/>
          </w:divBdr>
          <w:divsChild>
            <w:div w:id="1446657970">
              <w:marLeft w:val="0"/>
              <w:marRight w:val="0"/>
              <w:marTop w:val="0"/>
              <w:marBottom w:val="0"/>
              <w:divBdr>
                <w:top w:val="none" w:sz="0" w:space="0" w:color="auto"/>
                <w:left w:val="none" w:sz="0" w:space="0" w:color="auto"/>
                <w:bottom w:val="none" w:sz="0" w:space="0" w:color="auto"/>
                <w:right w:val="none" w:sz="0" w:space="0" w:color="auto"/>
              </w:divBdr>
              <w:divsChild>
                <w:div w:id="1859541811">
                  <w:marLeft w:val="0"/>
                  <w:marRight w:val="0"/>
                  <w:marTop w:val="0"/>
                  <w:marBottom w:val="0"/>
                  <w:divBdr>
                    <w:top w:val="none" w:sz="0" w:space="0" w:color="auto"/>
                    <w:left w:val="none" w:sz="0" w:space="0" w:color="auto"/>
                    <w:bottom w:val="none" w:sz="0" w:space="0" w:color="auto"/>
                    <w:right w:val="none" w:sz="0" w:space="0" w:color="auto"/>
                  </w:divBdr>
                </w:div>
              </w:divsChild>
            </w:div>
            <w:div w:id="1620334340">
              <w:marLeft w:val="0"/>
              <w:marRight w:val="0"/>
              <w:marTop w:val="0"/>
              <w:marBottom w:val="0"/>
              <w:divBdr>
                <w:top w:val="none" w:sz="0" w:space="0" w:color="auto"/>
                <w:left w:val="none" w:sz="0" w:space="0" w:color="auto"/>
                <w:bottom w:val="none" w:sz="0" w:space="0" w:color="auto"/>
                <w:right w:val="none" w:sz="0" w:space="0" w:color="auto"/>
              </w:divBdr>
              <w:divsChild>
                <w:div w:id="525946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8438697">
      <w:bodyDiv w:val="1"/>
      <w:marLeft w:val="0"/>
      <w:marRight w:val="0"/>
      <w:marTop w:val="0"/>
      <w:marBottom w:val="0"/>
      <w:divBdr>
        <w:top w:val="none" w:sz="0" w:space="0" w:color="auto"/>
        <w:left w:val="none" w:sz="0" w:space="0" w:color="auto"/>
        <w:bottom w:val="none" w:sz="0" w:space="0" w:color="auto"/>
        <w:right w:val="none" w:sz="0" w:space="0" w:color="auto"/>
      </w:divBdr>
    </w:div>
    <w:div w:id="1262177356">
      <w:bodyDiv w:val="1"/>
      <w:marLeft w:val="0"/>
      <w:marRight w:val="0"/>
      <w:marTop w:val="0"/>
      <w:marBottom w:val="0"/>
      <w:divBdr>
        <w:top w:val="none" w:sz="0" w:space="0" w:color="auto"/>
        <w:left w:val="none" w:sz="0" w:space="0" w:color="auto"/>
        <w:bottom w:val="none" w:sz="0" w:space="0" w:color="auto"/>
        <w:right w:val="none" w:sz="0" w:space="0" w:color="auto"/>
      </w:divBdr>
      <w:divsChild>
        <w:div w:id="1200897771">
          <w:marLeft w:val="0"/>
          <w:marRight w:val="0"/>
          <w:marTop w:val="0"/>
          <w:marBottom w:val="0"/>
          <w:divBdr>
            <w:top w:val="none" w:sz="0" w:space="0" w:color="auto"/>
            <w:left w:val="none" w:sz="0" w:space="0" w:color="auto"/>
            <w:bottom w:val="none" w:sz="0" w:space="0" w:color="auto"/>
            <w:right w:val="none" w:sz="0" w:space="0" w:color="auto"/>
          </w:divBdr>
          <w:divsChild>
            <w:div w:id="522669707">
              <w:marLeft w:val="0"/>
              <w:marRight w:val="0"/>
              <w:marTop w:val="0"/>
              <w:marBottom w:val="0"/>
              <w:divBdr>
                <w:top w:val="none" w:sz="0" w:space="0" w:color="auto"/>
                <w:left w:val="none" w:sz="0" w:space="0" w:color="auto"/>
                <w:bottom w:val="none" w:sz="0" w:space="0" w:color="auto"/>
                <w:right w:val="none" w:sz="0" w:space="0" w:color="auto"/>
              </w:divBdr>
              <w:divsChild>
                <w:div w:id="1596203857">
                  <w:marLeft w:val="0"/>
                  <w:marRight w:val="0"/>
                  <w:marTop w:val="0"/>
                  <w:marBottom w:val="0"/>
                  <w:divBdr>
                    <w:top w:val="none" w:sz="0" w:space="0" w:color="auto"/>
                    <w:left w:val="none" w:sz="0" w:space="0" w:color="auto"/>
                    <w:bottom w:val="none" w:sz="0" w:space="0" w:color="auto"/>
                    <w:right w:val="none" w:sz="0" w:space="0" w:color="auto"/>
                  </w:divBdr>
                  <w:divsChild>
                    <w:div w:id="2118015301">
                      <w:marLeft w:val="0"/>
                      <w:marRight w:val="0"/>
                      <w:marTop w:val="0"/>
                      <w:marBottom w:val="0"/>
                      <w:divBdr>
                        <w:top w:val="none" w:sz="0" w:space="0" w:color="auto"/>
                        <w:left w:val="none" w:sz="0" w:space="0" w:color="auto"/>
                        <w:bottom w:val="none" w:sz="0" w:space="0" w:color="auto"/>
                        <w:right w:val="none" w:sz="0" w:space="0" w:color="auto"/>
                      </w:divBdr>
                    </w:div>
                  </w:divsChild>
                </w:div>
                <w:div w:id="448355472">
                  <w:marLeft w:val="0"/>
                  <w:marRight w:val="0"/>
                  <w:marTop w:val="0"/>
                  <w:marBottom w:val="0"/>
                  <w:divBdr>
                    <w:top w:val="none" w:sz="0" w:space="0" w:color="auto"/>
                    <w:left w:val="none" w:sz="0" w:space="0" w:color="auto"/>
                    <w:bottom w:val="none" w:sz="0" w:space="0" w:color="auto"/>
                    <w:right w:val="none" w:sz="0" w:space="0" w:color="auto"/>
                  </w:divBdr>
                  <w:divsChild>
                    <w:div w:id="183803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7154896">
      <w:bodyDiv w:val="1"/>
      <w:marLeft w:val="0"/>
      <w:marRight w:val="0"/>
      <w:marTop w:val="0"/>
      <w:marBottom w:val="0"/>
      <w:divBdr>
        <w:top w:val="none" w:sz="0" w:space="0" w:color="auto"/>
        <w:left w:val="none" w:sz="0" w:space="0" w:color="auto"/>
        <w:bottom w:val="none" w:sz="0" w:space="0" w:color="auto"/>
        <w:right w:val="none" w:sz="0" w:space="0" w:color="auto"/>
      </w:divBdr>
    </w:div>
    <w:div w:id="1300460087">
      <w:bodyDiv w:val="1"/>
      <w:marLeft w:val="0"/>
      <w:marRight w:val="0"/>
      <w:marTop w:val="0"/>
      <w:marBottom w:val="0"/>
      <w:divBdr>
        <w:top w:val="none" w:sz="0" w:space="0" w:color="auto"/>
        <w:left w:val="none" w:sz="0" w:space="0" w:color="auto"/>
        <w:bottom w:val="none" w:sz="0" w:space="0" w:color="auto"/>
        <w:right w:val="none" w:sz="0" w:space="0" w:color="auto"/>
      </w:divBdr>
    </w:div>
    <w:div w:id="1307586566">
      <w:bodyDiv w:val="1"/>
      <w:marLeft w:val="0"/>
      <w:marRight w:val="0"/>
      <w:marTop w:val="0"/>
      <w:marBottom w:val="0"/>
      <w:divBdr>
        <w:top w:val="none" w:sz="0" w:space="0" w:color="auto"/>
        <w:left w:val="none" w:sz="0" w:space="0" w:color="auto"/>
        <w:bottom w:val="none" w:sz="0" w:space="0" w:color="auto"/>
        <w:right w:val="none" w:sz="0" w:space="0" w:color="auto"/>
      </w:divBdr>
      <w:divsChild>
        <w:div w:id="942297156">
          <w:marLeft w:val="0"/>
          <w:marRight w:val="0"/>
          <w:marTop w:val="0"/>
          <w:marBottom w:val="0"/>
          <w:divBdr>
            <w:top w:val="none" w:sz="0" w:space="0" w:color="auto"/>
            <w:left w:val="none" w:sz="0" w:space="0" w:color="auto"/>
            <w:bottom w:val="none" w:sz="0" w:space="0" w:color="auto"/>
            <w:right w:val="none" w:sz="0" w:space="0" w:color="auto"/>
          </w:divBdr>
          <w:divsChild>
            <w:div w:id="1273053397">
              <w:marLeft w:val="0"/>
              <w:marRight w:val="0"/>
              <w:marTop w:val="0"/>
              <w:marBottom w:val="0"/>
              <w:divBdr>
                <w:top w:val="none" w:sz="0" w:space="0" w:color="auto"/>
                <w:left w:val="none" w:sz="0" w:space="0" w:color="auto"/>
                <w:bottom w:val="none" w:sz="0" w:space="0" w:color="auto"/>
                <w:right w:val="none" w:sz="0" w:space="0" w:color="auto"/>
              </w:divBdr>
              <w:divsChild>
                <w:div w:id="1112820693">
                  <w:marLeft w:val="0"/>
                  <w:marRight w:val="0"/>
                  <w:marTop w:val="0"/>
                  <w:marBottom w:val="0"/>
                  <w:divBdr>
                    <w:top w:val="none" w:sz="0" w:space="0" w:color="auto"/>
                    <w:left w:val="none" w:sz="0" w:space="0" w:color="auto"/>
                    <w:bottom w:val="none" w:sz="0" w:space="0" w:color="auto"/>
                    <w:right w:val="none" w:sz="0" w:space="0" w:color="auto"/>
                  </w:divBdr>
                  <w:divsChild>
                    <w:div w:id="2121533165">
                      <w:marLeft w:val="0"/>
                      <w:marRight w:val="0"/>
                      <w:marTop w:val="0"/>
                      <w:marBottom w:val="0"/>
                      <w:divBdr>
                        <w:top w:val="none" w:sz="0" w:space="0" w:color="auto"/>
                        <w:left w:val="none" w:sz="0" w:space="0" w:color="auto"/>
                        <w:bottom w:val="none" w:sz="0" w:space="0" w:color="auto"/>
                        <w:right w:val="none" w:sz="0" w:space="0" w:color="auto"/>
                      </w:divBdr>
                      <w:divsChild>
                        <w:div w:id="840701790">
                          <w:marLeft w:val="0"/>
                          <w:marRight w:val="0"/>
                          <w:marTop w:val="0"/>
                          <w:marBottom w:val="0"/>
                          <w:divBdr>
                            <w:top w:val="none" w:sz="0" w:space="0" w:color="auto"/>
                            <w:left w:val="none" w:sz="0" w:space="0" w:color="auto"/>
                            <w:bottom w:val="none" w:sz="0" w:space="0" w:color="auto"/>
                            <w:right w:val="none" w:sz="0" w:space="0" w:color="auto"/>
                          </w:divBdr>
                          <w:divsChild>
                            <w:div w:id="537089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2834788">
      <w:bodyDiv w:val="1"/>
      <w:marLeft w:val="0"/>
      <w:marRight w:val="0"/>
      <w:marTop w:val="0"/>
      <w:marBottom w:val="0"/>
      <w:divBdr>
        <w:top w:val="none" w:sz="0" w:space="0" w:color="auto"/>
        <w:left w:val="none" w:sz="0" w:space="0" w:color="auto"/>
        <w:bottom w:val="none" w:sz="0" w:space="0" w:color="auto"/>
        <w:right w:val="none" w:sz="0" w:space="0" w:color="auto"/>
      </w:divBdr>
    </w:div>
    <w:div w:id="1320504193">
      <w:bodyDiv w:val="1"/>
      <w:marLeft w:val="0"/>
      <w:marRight w:val="0"/>
      <w:marTop w:val="0"/>
      <w:marBottom w:val="0"/>
      <w:divBdr>
        <w:top w:val="none" w:sz="0" w:space="0" w:color="auto"/>
        <w:left w:val="none" w:sz="0" w:space="0" w:color="auto"/>
        <w:bottom w:val="none" w:sz="0" w:space="0" w:color="auto"/>
        <w:right w:val="none" w:sz="0" w:space="0" w:color="auto"/>
      </w:divBdr>
    </w:div>
    <w:div w:id="1343045454">
      <w:bodyDiv w:val="1"/>
      <w:marLeft w:val="0"/>
      <w:marRight w:val="0"/>
      <w:marTop w:val="0"/>
      <w:marBottom w:val="0"/>
      <w:divBdr>
        <w:top w:val="none" w:sz="0" w:space="0" w:color="auto"/>
        <w:left w:val="none" w:sz="0" w:space="0" w:color="auto"/>
        <w:bottom w:val="none" w:sz="0" w:space="0" w:color="auto"/>
        <w:right w:val="none" w:sz="0" w:space="0" w:color="auto"/>
      </w:divBdr>
      <w:divsChild>
        <w:div w:id="2043051172">
          <w:marLeft w:val="0"/>
          <w:marRight w:val="0"/>
          <w:marTop w:val="0"/>
          <w:marBottom w:val="0"/>
          <w:divBdr>
            <w:top w:val="none" w:sz="0" w:space="0" w:color="auto"/>
            <w:left w:val="none" w:sz="0" w:space="0" w:color="auto"/>
            <w:bottom w:val="none" w:sz="0" w:space="0" w:color="auto"/>
            <w:right w:val="none" w:sz="0" w:space="0" w:color="auto"/>
          </w:divBdr>
          <w:divsChild>
            <w:div w:id="305354397">
              <w:marLeft w:val="0"/>
              <w:marRight w:val="0"/>
              <w:marTop w:val="0"/>
              <w:marBottom w:val="0"/>
              <w:divBdr>
                <w:top w:val="none" w:sz="0" w:space="0" w:color="auto"/>
                <w:left w:val="none" w:sz="0" w:space="0" w:color="auto"/>
                <w:bottom w:val="none" w:sz="0" w:space="0" w:color="auto"/>
                <w:right w:val="none" w:sz="0" w:space="0" w:color="auto"/>
              </w:divBdr>
              <w:divsChild>
                <w:div w:id="2022779190">
                  <w:marLeft w:val="0"/>
                  <w:marRight w:val="0"/>
                  <w:marTop w:val="0"/>
                  <w:marBottom w:val="0"/>
                  <w:divBdr>
                    <w:top w:val="none" w:sz="0" w:space="0" w:color="auto"/>
                    <w:left w:val="none" w:sz="0" w:space="0" w:color="auto"/>
                    <w:bottom w:val="none" w:sz="0" w:space="0" w:color="auto"/>
                    <w:right w:val="none" w:sz="0" w:space="0" w:color="auto"/>
                  </w:divBdr>
                  <w:divsChild>
                    <w:div w:id="655303822">
                      <w:marLeft w:val="0"/>
                      <w:marRight w:val="0"/>
                      <w:marTop w:val="0"/>
                      <w:marBottom w:val="0"/>
                      <w:divBdr>
                        <w:top w:val="none" w:sz="0" w:space="0" w:color="auto"/>
                        <w:left w:val="none" w:sz="0" w:space="0" w:color="auto"/>
                        <w:bottom w:val="none" w:sz="0" w:space="0" w:color="auto"/>
                        <w:right w:val="none" w:sz="0" w:space="0" w:color="auto"/>
                      </w:divBdr>
                      <w:divsChild>
                        <w:div w:id="72553728">
                          <w:marLeft w:val="0"/>
                          <w:marRight w:val="0"/>
                          <w:marTop w:val="0"/>
                          <w:marBottom w:val="0"/>
                          <w:divBdr>
                            <w:top w:val="none" w:sz="0" w:space="0" w:color="auto"/>
                            <w:left w:val="none" w:sz="0" w:space="0" w:color="auto"/>
                            <w:bottom w:val="none" w:sz="0" w:space="0" w:color="auto"/>
                            <w:right w:val="none" w:sz="0" w:space="0" w:color="auto"/>
                          </w:divBdr>
                          <w:divsChild>
                            <w:div w:id="170065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5493982">
      <w:bodyDiv w:val="1"/>
      <w:marLeft w:val="0"/>
      <w:marRight w:val="0"/>
      <w:marTop w:val="0"/>
      <w:marBottom w:val="0"/>
      <w:divBdr>
        <w:top w:val="none" w:sz="0" w:space="0" w:color="auto"/>
        <w:left w:val="none" w:sz="0" w:space="0" w:color="auto"/>
        <w:bottom w:val="none" w:sz="0" w:space="0" w:color="auto"/>
        <w:right w:val="none" w:sz="0" w:space="0" w:color="auto"/>
      </w:divBdr>
      <w:divsChild>
        <w:div w:id="279534377">
          <w:marLeft w:val="0"/>
          <w:marRight w:val="0"/>
          <w:marTop w:val="0"/>
          <w:marBottom w:val="0"/>
          <w:divBdr>
            <w:top w:val="none" w:sz="0" w:space="0" w:color="auto"/>
            <w:left w:val="none" w:sz="0" w:space="0" w:color="auto"/>
            <w:bottom w:val="none" w:sz="0" w:space="0" w:color="auto"/>
            <w:right w:val="none" w:sz="0" w:space="0" w:color="auto"/>
          </w:divBdr>
          <w:divsChild>
            <w:div w:id="2053311429">
              <w:marLeft w:val="0"/>
              <w:marRight w:val="0"/>
              <w:marTop w:val="0"/>
              <w:marBottom w:val="0"/>
              <w:divBdr>
                <w:top w:val="none" w:sz="0" w:space="0" w:color="auto"/>
                <w:left w:val="none" w:sz="0" w:space="0" w:color="auto"/>
                <w:bottom w:val="none" w:sz="0" w:space="0" w:color="auto"/>
                <w:right w:val="none" w:sz="0" w:space="0" w:color="auto"/>
              </w:divBdr>
              <w:divsChild>
                <w:div w:id="922303018">
                  <w:marLeft w:val="0"/>
                  <w:marRight w:val="0"/>
                  <w:marTop w:val="0"/>
                  <w:marBottom w:val="0"/>
                  <w:divBdr>
                    <w:top w:val="none" w:sz="0" w:space="0" w:color="auto"/>
                    <w:left w:val="none" w:sz="0" w:space="0" w:color="auto"/>
                    <w:bottom w:val="none" w:sz="0" w:space="0" w:color="auto"/>
                    <w:right w:val="none" w:sz="0" w:space="0" w:color="auto"/>
                  </w:divBdr>
                  <w:divsChild>
                    <w:div w:id="780228946">
                      <w:marLeft w:val="0"/>
                      <w:marRight w:val="0"/>
                      <w:marTop w:val="0"/>
                      <w:marBottom w:val="0"/>
                      <w:divBdr>
                        <w:top w:val="none" w:sz="0" w:space="0" w:color="auto"/>
                        <w:left w:val="none" w:sz="0" w:space="0" w:color="auto"/>
                        <w:bottom w:val="none" w:sz="0" w:space="0" w:color="auto"/>
                        <w:right w:val="none" w:sz="0" w:space="0" w:color="auto"/>
                      </w:divBdr>
                      <w:divsChild>
                        <w:div w:id="1942370472">
                          <w:marLeft w:val="0"/>
                          <w:marRight w:val="0"/>
                          <w:marTop w:val="0"/>
                          <w:marBottom w:val="0"/>
                          <w:divBdr>
                            <w:top w:val="none" w:sz="0" w:space="0" w:color="auto"/>
                            <w:left w:val="none" w:sz="0" w:space="0" w:color="auto"/>
                            <w:bottom w:val="none" w:sz="0" w:space="0" w:color="auto"/>
                            <w:right w:val="none" w:sz="0" w:space="0" w:color="auto"/>
                          </w:divBdr>
                          <w:divsChild>
                            <w:div w:id="136959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52094073">
      <w:bodyDiv w:val="1"/>
      <w:marLeft w:val="0"/>
      <w:marRight w:val="0"/>
      <w:marTop w:val="0"/>
      <w:marBottom w:val="0"/>
      <w:divBdr>
        <w:top w:val="none" w:sz="0" w:space="0" w:color="auto"/>
        <w:left w:val="none" w:sz="0" w:space="0" w:color="auto"/>
        <w:bottom w:val="none" w:sz="0" w:space="0" w:color="auto"/>
        <w:right w:val="none" w:sz="0" w:space="0" w:color="auto"/>
      </w:divBdr>
    </w:div>
    <w:div w:id="1470319136">
      <w:bodyDiv w:val="1"/>
      <w:marLeft w:val="0"/>
      <w:marRight w:val="0"/>
      <w:marTop w:val="0"/>
      <w:marBottom w:val="0"/>
      <w:divBdr>
        <w:top w:val="none" w:sz="0" w:space="0" w:color="auto"/>
        <w:left w:val="none" w:sz="0" w:space="0" w:color="auto"/>
        <w:bottom w:val="none" w:sz="0" w:space="0" w:color="auto"/>
        <w:right w:val="none" w:sz="0" w:space="0" w:color="auto"/>
      </w:divBdr>
      <w:divsChild>
        <w:div w:id="659237937">
          <w:marLeft w:val="0"/>
          <w:marRight w:val="0"/>
          <w:marTop w:val="0"/>
          <w:marBottom w:val="0"/>
          <w:divBdr>
            <w:top w:val="single" w:sz="2" w:space="0" w:color="E5E7EB"/>
            <w:left w:val="single" w:sz="2" w:space="0" w:color="E5E7EB"/>
            <w:bottom w:val="single" w:sz="2" w:space="0" w:color="E5E7EB"/>
            <w:right w:val="single" w:sz="2" w:space="0" w:color="E5E7EB"/>
          </w:divBdr>
        </w:div>
        <w:div w:id="1907105806">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485656845">
      <w:bodyDiv w:val="1"/>
      <w:marLeft w:val="0"/>
      <w:marRight w:val="0"/>
      <w:marTop w:val="0"/>
      <w:marBottom w:val="0"/>
      <w:divBdr>
        <w:top w:val="none" w:sz="0" w:space="0" w:color="auto"/>
        <w:left w:val="none" w:sz="0" w:space="0" w:color="auto"/>
        <w:bottom w:val="none" w:sz="0" w:space="0" w:color="auto"/>
        <w:right w:val="none" w:sz="0" w:space="0" w:color="auto"/>
      </w:divBdr>
    </w:div>
    <w:div w:id="1493523204">
      <w:bodyDiv w:val="1"/>
      <w:marLeft w:val="0"/>
      <w:marRight w:val="0"/>
      <w:marTop w:val="0"/>
      <w:marBottom w:val="0"/>
      <w:divBdr>
        <w:top w:val="none" w:sz="0" w:space="0" w:color="auto"/>
        <w:left w:val="none" w:sz="0" w:space="0" w:color="auto"/>
        <w:bottom w:val="none" w:sz="0" w:space="0" w:color="auto"/>
        <w:right w:val="none" w:sz="0" w:space="0" w:color="auto"/>
      </w:divBdr>
    </w:div>
    <w:div w:id="1497040314">
      <w:bodyDiv w:val="1"/>
      <w:marLeft w:val="0"/>
      <w:marRight w:val="0"/>
      <w:marTop w:val="0"/>
      <w:marBottom w:val="0"/>
      <w:divBdr>
        <w:top w:val="none" w:sz="0" w:space="0" w:color="auto"/>
        <w:left w:val="none" w:sz="0" w:space="0" w:color="auto"/>
        <w:bottom w:val="none" w:sz="0" w:space="0" w:color="auto"/>
        <w:right w:val="none" w:sz="0" w:space="0" w:color="auto"/>
      </w:divBdr>
    </w:div>
    <w:div w:id="1497456378">
      <w:bodyDiv w:val="1"/>
      <w:marLeft w:val="0"/>
      <w:marRight w:val="0"/>
      <w:marTop w:val="0"/>
      <w:marBottom w:val="0"/>
      <w:divBdr>
        <w:top w:val="none" w:sz="0" w:space="0" w:color="auto"/>
        <w:left w:val="none" w:sz="0" w:space="0" w:color="auto"/>
        <w:bottom w:val="none" w:sz="0" w:space="0" w:color="auto"/>
        <w:right w:val="none" w:sz="0" w:space="0" w:color="auto"/>
      </w:divBdr>
    </w:div>
    <w:div w:id="1517039309">
      <w:bodyDiv w:val="1"/>
      <w:marLeft w:val="0"/>
      <w:marRight w:val="0"/>
      <w:marTop w:val="0"/>
      <w:marBottom w:val="0"/>
      <w:divBdr>
        <w:top w:val="none" w:sz="0" w:space="0" w:color="auto"/>
        <w:left w:val="none" w:sz="0" w:space="0" w:color="auto"/>
        <w:bottom w:val="none" w:sz="0" w:space="0" w:color="auto"/>
        <w:right w:val="none" w:sz="0" w:space="0" w:color="auto"/>
      </w:divBdr>
    </w:div>
    <w:div w:id="1533348389">
      <w:bodyDiv w:val="1"/>
      <w:marLeft w:val="0"/>
      <w:marRight w:val="0"/>
      <w:marTop w:val="0"/>
      <w:marBottom w:val="0"/>
      <w:divBdr>
        <w:top w:val="none" w:sz="0" w:space="0" w:color="auto"/>
        <w:left w:val="none" w:sz="0" w:space="0" w:color="auto"/>
        <w:bottom w:val="none" w:sz="0" w:space="0" w:color="auto"/>
        <w:right w:val="none" w:sz="0" w:space="0" w:color="auto"/>
      </w:divBdr>
    </w:div>
    <w:div w:id="1579630246">
      <w:bodyDiv w:val="1"/>
      <w:marLeft w:val="0"/>
      <w:marRight w:val="0"/>
      <w:marTop w:val="0"/>
      <w:marBottom w:val="0"/>
      <w:divBdr>
        <w:top w:val="none" w:sz="0" w:space="0" w:color="auto"/>
        <w:left w:val="none" w:sz="0" w:space="0" w:color="auto"/>
        <w:bottom w:val="none" w:sz="0" w:space="0" w:color="auto"/>
        <w:right w:val="none" w:sz="0" w:space="0" w:color="auto"/>
      </w:divBdr>
    </w:div>
    <w:div w:id="1678775134">
      <w:bodyDiv w:val="1"/>
      <w:marLeft w:val="0"/>
      <w:marRight w:val="0"/>
      <w:marTop w:val="0"/>
      <w:marBottom w:val="0"/>
      <w:divBdr>
        <w:top w:val="none" w:sz="0" w:space="0" w:color="auto"/>
        <w:left w:val="none" w:sz="0" w:space="0" w:color="auto"/>
        <w:bottom w:val="none" w:sz="0" w:space="0" w:color="auto"/>
        <w:right w:val="none" w:sz="0" w:space="0" w:color="auto"/>
      </w:divBdr>
    </w:div>
    <w:div w:id="1703364041">
      <w:bodyDiv w:val="1"/>
      <w:marLeft w:val="0"/>
      <w:marRight w:val="0"/>
      <w:marTop w:val="0"/>
      <w:marBottom w:val="0"/>
      <w:divBdr>
        <w:top w:val="none" w:sz="0" w:space="0" w:color="auto"/>
        <w:left w:val="none" w:sz="0" w:space="0" w:color="auto"/>
        <w:bottom w:val="none" w:sz="0" w:space="0" w:color="auto"/>
        <w:right w:val="none" w:sz="0" w:space="0" w:color="auto"/>
      </w:divBdr>
    </w:div>
    <w:div w:id="1705208863">
      <w:bodyDiv w:val="1"/>
      <w:marLeft w:val="0"/>
      <w:marRight w:val="0"/>
      <w:marTop w:val="0"/>
      <w:marBottom w:val="0"/>
      <w:divBdr>
        <w:top w:val="none" w:sz="0" w:space="0" w:color="auto"/>
        <w:left w:val="none" w:sz="0" w:space="0" w:color="auto"/>
        <w:bottom w:val="none" w:sz="0" w:space="0" w:color="auto"/>
        <w:right w:val="none" w:sz="0" w:space="0" w:color="auto"/>
      </w:divBdr>
    </w:div>
    <w:div w:id="1708993263">
      <w:bodyDiv w:val="1"/>
      <w:marLeft w:val="0"/>
      <w:marRight w:val="0"/>
      <w:marTop w:val="0"/>
      <w:marBottom w:val="0"/>
      <w:divBdr>
        <w:top w:val="none" w:sz="0" w:space="0" w:color="auto"/>
        <w:left w:val="none" w:sz="0" w:space="0" w:color="auto"/>
        <w:bottom w:val="none" w:sz="0" w:space="0" w:color="auto"/>
        <w:right w:val="none" w:sz="0" w:space="0" w:color="auto"/>
      </w:divBdr>
    </w:div>
    <w:div w:id="1724064552">
      <w:bodyDiv w:val="1"/>
      <w:marLeft w:val="0"/>
      <w:marRight w:val="0"/>
      <w:marTop w:val="0"/>
      <w:marBottom w:val="0"/>
      <w:divBdr>
        <w:top w:val="none" w:sz="0" w:space="0" w:color="auto"/>
        <w:left w:val="none" w:sz="0" w:space="0" w:color="auto"/>
        <w:bottom w:val="none" w:sz="0" w:space="0" w:color="auto"/>
        <w:right w:val="none" w:sz="0" w:space="0" w:color="auto"/>
      </w:divBdr>
      <w:divsChild>
        <w:div w:id="791441048">
          <w:marLeft w:val="0"/>
          <w:marRight w:val="0"/>
          <w:marTop w:val="0"/>
          <w:marBottom w:val="0"/>
          <w:divBdr>
            <w:top w:val="none" w:sz="0" w:space="0" w:color="auto"/>
            <w:left w:val="none" w:sz="0" w:space="0" w:color="auto"/>
            <w:bottom w:val="none" w:sz="0" w:space="0" w:color="auto"/>
            <w:right w:val="none" w:sz="0" w:space="0" w:color="auto"/>
          </w:divBdr>
          <w:divsChild>
            <w:div w:id="224537190">
              <w:marLeft w:val="0"/>
              <w:marRight w:val="0"/>
              <w:marTop w:val="0"/>
              <w:marBottom w:val="0"/>
              <w:divBdr>
                <w:top w:val="none" w:sz="0" w:space="0" w:color="auto"/>
                <w:left w:val="none" w:sz="0" w:space="0" w:color="auto"/>
                <w:bottom w:val="none" w:sz="0" w:space="0" w:color="auto"/>
                <w:right w:val="none" w:sz="0" w:space="0" w:color="auto"/>
              </w:divBdr>
              <w:divsChild>
                <w:div w:id="146827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002173">
      <w:bodyDiv w:val="1"/>
      <w:marLeft w:val="0"/>
      <w:marRight w:val="0"/>
      <w:marTop w:val="0"/>
      <w:marBottom w:val="0"/>
      <w:divBdr>
        <w:top w:val="none" w:sz="0" w:space="0" w:color="auto"/>
        <w:left w:val="none" w:sz="0" w:space="0" w:color="auto"/>
        <w:bottom w:val="none" w:sz="0" w:space="0" w:color="auto"/>
        <w:right w:val="none" w:sz="0" w:space="0" w:color="auto"/>
      </w:divBdr>
    </w:div>
    <w:div w:id="1735082745">
      <w:bodyDiv w:val="1"/>
      <w:marLeft w:val="0"/>
      <w:marRight w:val="0"/>
      <w:marTop w:val="0"/>
      <w:marBottom w:val="0"/>
      <w:divBdr>
        <w:top w:val="none" w:sz="0" w:space="0" w:color="auto"/>
        <w:left w:val="none" w:sz="0" w:space="0" w:color="auto"/>
        <w:bottom w:val="none" w:sz="0" w:space="0" w:color="auto"/>
        <w:right w:val="none" w:sz="0" w:space="0" w:color="auto"/>
      </w:divBdr>
    </w:div>
    <w:div w:id="1737849560">
      <w:bodyDiv w:val="1"/>
      <w:marLeft w:val="0"/>
      <w:marRight w:val="0"/>
      <w:marTop w:val="0"/>
      <w:marBottom w:val="0"/>
      <w:divBdr>
        <w:top w:val="none" w:sz="0" w:space="0" w:color="auto"/>
        <w:left w:val="none" w:sz="0" w:space="0" w:color="auto"/>
        <w:bottom w:val="none" w:sz="0" w:space="0" w:color="auto"/>
        <w:right w:val="none" w:sz="0" w:space="0" w:color="auto"/>
      </w:divBdr>
      <w:divsChild>
        <w:div w:id="1354183652">
          <w:marLeft w:val="0"/>
          <w:marRight w:val="0"/>
          <w:marTop w:val="0"/>
          <w:marBottom w:val="0"/>
          <w:divBdr>
            <w:top w:val="single" w:sz="2" w:space="0" w:color="E5E7EB"/>
            <w:left w:val="single" w:sz="2" w:space="0" w:color="E5E7EB"/>
            <w:bottom w:val="single" w:sz="2" w:space="0" w:color="E5E7EB"/>
            <w:right w:val="single" w:sz="2" w:space="0" w:color="E5E7EB"/>
          </w:divBdr>
        </w:div>
        <w:div w:id="92795680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752701399">
      <w:bodyDiv w:val="1"/>
      <w:marLeft w:val="0"/>
      <w:marRight w:val="0"/>
      <w:marTop w:val="0"/>
      <w:marBottom w:val="0"/>
      <w:divBdr>
        <w:top w:val="none" w:sz="0" w:space="0" w:color="auto"/>
        <w:left w:val="none" w:sz="0" w:space="0" w:color="auto"/>
        <w:bottom w:val="none" w:sz="0" w:space="0" w:color="auto"/>
        <w:right w:val="none" w:sz="0" w:space="0" w:color="auto"/>
      </w:divBdr>
    </w:div>
    <w:div w:id="1768189376">
      <w:bodyDiv w:val="1"/>
      <w:marLeft w:val="0"/>
      <w:marRight w:val="0"/>
      <w:marTop w:val="0"/>
      <w:marBottom w:val="0"/>
      <w:divBdr>
        <w:top w:val="none" w:sz="0" w:space="0" w:color="auto"/>
        <w:left w:val="none" w:sz="0" w:space="0" w:color="auto"/>
        <w:bottom w:val="none" w:sz="0" w:space="0" w:color="auto"/>
        <w:right w:val="none" w:sz="0" w:space="0" w:color="auto"/>
      </w:divBdr>
    </w:div>
    <w:div w:id="1787843250">
      <w:bodyDiv w:val="1"/>
      <w:marLeft w:val="0"/>
      <w:marRight w:val="0"/>
      <w:marTop w:val="0"/>
      <w:marBottom w:val="0"/>
      <w:divBdr>
        <w:top w:val="none" w:sz="0" w:space="0" w:color="auto"/>
        <w:left w:val="none" w:sz="0" w:space="0" w:color="auto"/>
        <w:bottom w:val="none" w:sz="0" w:space="0" w:color="auto"/>
        <w:right w:val="none" w:sz="0" w:space="0" w:color="auto"/>
      </w:divBdr>
    </w:div>
    <w:div w:id="1788814994">
      <w:bodyDiv w:val="1"/>
      <w:marLeft w:val="0"/>
      <w:marRight w:val="0"/>
      <w:marTop w:val="0"/>
      <w:marBottom w:val="0"/>
      <w:divBdr>
        <w:top w:val="none" w:sz="0" w:space="0" w:color="auto"/>
        <w:left w:val="none" w:sz="0" w:space="0" w:color="auto"/>
        <w:bottom w:val="none" w:sz="0" w:space="0" w:color="auto"/>
        <w:right w:val="none" w:sz="0" w:space="0" w:color="auto"/>
      </w:divBdr>
      <w:divsChild>
        <w:div w:id="1833446065">
          <w:marLeft w:val="0"/>
          <w:marRight w:val="0"/>
          <w:marTop w:val="0"/>
          <w:marBottom w:val="0"/>
          <w:divBdr>
            <w:top w:val="none" w:sz="0" w:space="0" w:color="auto"/>
            <w:left w:val="none" w:sz="0" w:space="0" w:color="auto"/>
            <w:bottom w:val="none" w:sz="0" w:space="0" w:color="auto"/>
            <w:right w:val="none" w:sz="0" w:space="0" w:color="auto"/>
          </w:divBdr>
          <w:divsChild>
            <w:div w:id="803619604">
              <w:marLeft w:val="0"/>
              <w:marRight w:val="0"/>
              <w:marTop w:val="0"/>
              <w:marBottom w:val="0"/>
              <w:divBdr>
                <w:top w:val="none" w:sz="0" w:space="0" w:color="auto"/>
                <w:left w:val="none" w:sz="0" w:space="0" w:color="auto"/>
                <w:bottom w:val="none" w:sz="0" w:space="0" w:color="auto"/>
                <w:right w:val="none" w:sz="0" w:space="0" w:color="auto"/>
              </w:divBdr>
              <w:divsChild>
                <w:div w:id="942032395">
                  <w:marLeft w:val="0"/>
                  <w:marRight w:val="0"/>
                  <w:marTop w:val="0"/>
                  <w:marBottom w:val="0"/>
                  <w:divBdr>
                    <w:top w:val="none" w:sz="0" w:space="0" w:color="auto"/>
                    <w:left w:val="none" w:sz="0" w:space="0" w:color="auto"/>
                    <w:bottom w:val="none" w:sz="0" w:space="0" w:color="auto"/>
                    <w:right w:val="none" w:sz="0" w:space="0" w:color="auto"/>
                  </w:divBdr>
                  <w:divsChild>
                    <w:div w:id="110516051">
                      <w:marLeft w:val="0"/>
                      <w:marRight w:val="0"/>
                      <w:marTop w:val="0"/>
                      <w:marBottom w:val="0"/>
                      <w:divBdr>
                        <w:top w:val="none" w:sz="0" w:space="0" w:color="auto"/>
                        <w:left w:val="none" w:sz="0" w:space="0" w:color="auto"/>
                        <w:bottom w:val="none" w:sz="0" w:space="0" w:color="auto"/>
                        <w:right w:val="none" w:sz="0" w:space="0" w:color="auto"/>
                      </w:divBdr>
                      <w:divsChild>
                        <w:div w:id="721296413">
                          <w:marLeft w:val="0"/>
                          <w:marRight w:val="0"/>
                          <w:marTop w:val="0"/>
                          <w:marBottom w:val="0"/>
                          <w:divBdr>
                            <w:top w:val="none" w:sz="0" w:space="0" w:color="auto"/>
                            <w:left w:val="none" w:sz="0" w:space="0" w:color="auto"/>
                            <w:bottom w:val="none" w:sz="0" w:space="0" w:color="auto"/>
                            <w:right w:val="none" w:sz="0" w:space="0" w:color="auto"/>
                          </w:divBdr>
                          <w:divsChild>
                            <w:div w:id="499781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19690426">
      <w:bodyDiv w:val="1"/>
      <w:marLeft w:val="0"/>
      <w:marRight w:val="0"/>
      <w:marTop w:val="0"/>
      <w:marBottom w:val="0"/>
      <w:divBdr>
        <w:top w:val="none" w:sz="0" w:space="0" w:color="auto"/>
        <w:left w:val="none" w:sz="0" w:space="0" w:color="auto"/>
        <w:bottom w:val="none" w:sz="0" w:space="0" w:color="auto"/>
        <w:right w:val="none" w:sz="0" w:space="0" w:color="auto"/>
      </w:divBdr>
      <w:divsChild>
        <w:div w:id="2129619171">
          <w:marLeft w:val="0"/>
          <w:marRight w:val="0"/>
          <w:marTop w:val="0"/>
          <w:marBottom w:val="0"/>
          <w:divBdr>
            <w:top w:val="none" w:sz="0" w:space="0" w:color="auto"/>
            <w:left w:val="none" w:sz="0" w:space="0" w:color="auto"/>
            <w:bottom w:val="none" w:sz="0" w:space="0" w:color="auto"/>
            <w:right w:val="none" w:sz="0" w:space="0" w:color="auto"/>
          </w:divBdr>
          <w:divsChild>
            <w:div w:id="1156844698">
              <w:marLeft w:val="0"/>
              <w:marRight w:val="0"/>
              <w:marTop w:val="0"/>
              <w:marBottom w:val="0"/>
              <w:divBdr>
                <w:top w:val="none" w:sz="0" w:space="0" w:color="auto"/>
                <w:left w:val="none" w:sz="0" w:space="0" w:color="auto"/>
                <w:bottom w:val="none" w:sz="0" w:space="0" w:color="auto"/>
                <w:right w:val="none" w:sz="0" w:space="0" w:color="auto"/>
              </w:divBdr>
              <w:divsChild>
                <w:div w:id="1770157102">
                  <w:marLeft w:val="0"/>
                  <w:marRight w:val="0"/>
                  <w:marTop w:val="0"/>
                  <w:marBottom w:val="0"/>
                  <w:divBdr>
                    <w:top w:val="none" w:sz="0" w:space="0" w:color="auto"/>
                    <w:left w:val="none" w:sz="0" w:space="0" w:color="auto"/>
                    <w:bottom w:val="none" w:sz="0" w:space="0" w:color="auto"/>
                    <w:right w:val="none" w:sz="0" w:space="0" w:color="auto"/>
                  </w:divBdr>
                </w:div>
              </w:divsChild>
            </w:div>
            <w:div w:id="755245587">
              <w:marLeft w:val="0"/>
              <w:marRight w:val="0"/>
              <w:marTop w:val="0"/>
              <w:marBottom w:val="0"/>
              <w:divBdr>
                <w:top w:val="none" w:sz="0" w:space="0" w:color="auto"/>
                <w:left w:val="none" w:sz="0" w:space="0" w:color="auto"/>
                <w:bottom w:val="none" w:sz="0" w:space="0" w:color="auto"/>
                <w:right w:val="none" w:sz="0" w:space="0" w:color="auto"/>
              </w:divBdr>
              <w:divsChild>
                <w:div w:id="2048992803">
                  <w:marLeft w:val="0"/>
                  <w:marRight w:val="0"/>
                  <w:marTop w:val="0"/>
                  <w:marBottom w:val="0"/>
                  <w:divBdr>
                    <w:top w:val="none" w:sz="0" w:space="0" w:color="auto"/>
                    <w:left w:val="none" w:sz="0" w:space="0" w:color="auto"/>
                    <w:bottom w:val="none" w:sz="0" w:space="0" w:color="auto"/>
                    <w:right w:val="none" w:sz="0" w:space="0" w:color="auto"/>
                  </w:divBdr>
                </w:div>
              </w:divsChild>
            </w:div>
            <w:div w:id="1672566115">
              <w:marLeft w:val="0"/>
              <w:marRight w:val="0"/>
              <w:marTop w:val="0"/>
              <w:marBottom w:val="0"/>
              <w:divBdr>
                <w:top w:val="none" w:sz="0" w:space="0" w:color="auto"/>
                <w:left w:val="none" w:sz="0" w:space="0" w:color="auto"/>
                <w:bottom w:val="none" w:sz="0" w:space="0" w:color="auto"/>
                <w:right w:val="none" w:sz="0" w:space="0" w:color="auto"/>
              </w:divBdr>
              <w:divsChild>
                <w:div w:id="953706596">
                  <w:marLeft w:val="0"/>
                  <w:marRight w:val="0"/>
                  <w:marTop w:val="0"/>
                  <w:marBottom w:val="0"/>
                  <w:divBdr>
                    <w:top w:val="none" w:sz="0" w:space="0" w:color="auto"/>
                    <w:left w:val="none" w:sz="0" w:space="0" w:color="auto"/>
                    <w:bottom w:val="none" w:sz="0" w:space="0" w:color="auto"/>
                    <w:right w:val="none" w:sz="0" w:space="0" w:color="auto"/>
                  </w:divBdr>
                </w:div>
              </w:divsChild>
            </w:div>
            <w:div w:id="1971740641">
              <w:marLeft w:val="0"/>
              <w:marRight w:val="0"/>
              <w:marTop w:val="0"/>
              <w:marBottom w:val="0"/>
              <w:divBdr>
                <w:top w:val="none" w:sz="0" w:space="0" w:color="auto"/>
                <w:left w:val="none" w:sz="0" w:space="0" w:color="auto"/>
                <w:bottom w:val="none" w:sz="0" w:space="0" w:color="auto"/>
                <w:right w:val="none" w:sz="0" w:space="0" w:color="auto"/>
              </w:divBdr>
              <w:divsChild>
                <w:div w:id="1612779664">
                  <w:marLeft w:val="0"/>
                  <w:marRight w:val="0"/>
                  <w:marTop w:val="0"/>
                  <w:marBottom w:val="0"/>
                  <w:divBdr>
                    <w:top w:val="none" w:sz="0" w:space="0" w:color="auto"/>
                    <w:left w:val="none" w:sz="0" w:space="0" w:color="auto"/>
                    <w:bottom w:val="none" w:sz="0" w:space="0" w:color="auto"/>
                    <w:right w:val="none" w:sz="0" w:space="0" w:color="auto"/>
                  </w:divBdr>
                </w:div>
              </w:divsChild>
            </w:div>
            <w:div w:id="1789545321">
              <w:marLeft w:val="0"/>
              <w:marRight w:val="0"/>
              <w:marTop w:val="0"/>
              <w:marBottom w:val="0"/>
              <w:divBdr>
                <w:top w:val="none" w:sz="0" w:space="0" w:color="auto"/>
                <w:left w:val="none" w:sz="0" w:space="0" w:color="auto"/>
                <w:bottom w:val="none" w:sz="0" w:space="0" w:color="auto"/>
                <w:right w:val="none" w:sz="0" w:space="0" w:color="auto"/>
              </w:divBdr>
              <w:divsChild>
                <w:div w:id="1293712025">
                  <w:marLeft w:val="0"/>
                  <w:marRight w:val="0"/>
                  <w:marTop w:val="0"/>
                  <w:marBottom w:val="0"/>
                  <w:divBdr>
                    <w:top w:val="none" w:sz="0" w:space="0" w:color="auto"/>
                    <w:left w:val="none" w:sz="0" w:space="0" w:color="auto"/>
                    <w:bottom w:val="none" w:sz="0" w:space="0" w:color="auto"/>
                    <w:right w:val="none" w:sz="0" w:space="0" w:color="auto"/>
                  </w:divBdr>
                </w:div>
              </w:divsChild>
            </w:div>
            <w:div w:id="88670954">
              <w:marLeft w:val="0"/>
              <w:marRight w:val="0"/>
              <w:marTop w:val="0"/>
              <w:marBottom w:val="0"/>
              <w:divBdr>
                <w:top w:val="none" w:sz="0" w:space="0" w:color="auto"/>
                <w:left w:val="none" w:sz="0" w:space="0" w:color="auto"/>
                <w:bottom w:val="none" w:sz="0" w:space="0" w:color="auto"/>
                <w:right w:val="none" w:sz="0" w:space="0" w:color="auto"/>
              </w:divBdr>
              <w:divsChild>
                <w:div w:id="701708949">
                  <w:marLeft w:val="0"/>
                  <w:marRight w:val="0"/>
                  <w:marTop w:val="0"/>
                  <w:marBottom w:val="0"/>
                  <w:divBdr>
                    <w:top w:val="none" w:sz="0" w:space="0" w:color="auto"/>
                    <w:left w:val="none" w:sz="0" w:space="0" w:color="auto"/>
                    <w:bottom w:val="none" w:sz="0" w:space="0" w:color="auto"/>
                    <w:right w:val="none" w:sz="0" w:space="0" w:color="auto"/>
                  </w:divBdr>
                </w:div>
              </w:divsChild>
            </w:div>
            <w:div w:id="990600416">
              <w:marLeft w:val="0"/>
              <w:marRight w:val="0"/>
              <w:marTop w:val="0"/>
              <w:marBottom w:val="0"/>
              <w:divBdr>
                <w:top w:val="none" w:sz="0" w:space="0" w:color="auto"/>
                <w:left w:val="none" w:sz="0" w:space="0" w:color="auto"/>
                <w:bottom w:val="none" w:sz="0" w:space="0" w:color="auto"/>
                <w:right w:val="none" w:sz="0" w:space="0" w:color="auto"/>
              </w:divBdr>
              <w:divsChild>
                <w:div w:id="1385133152">
                  <w:marLeft w:val="0"/>
                  <w:marRight w:val="0"/>
                  <w:marTop w:val="0"/>
                  <w:marBottom w:val="0"/>
                  <w:divBdr>
                    <w:top w:val="none" w:sz="0" w:space="0" w:color="auto"/>
                    <w:left w:val="none" w:sz="0" w:space="0" w:color="auto"/>
                    <w:bottom w:val="none" w:sz="0" w:space="0" w:color="auto"/>
                    <w:right w:val="none" w:sz="0" w:space="0" w:color="auto"/>
                  </w:divBdr>
                </w:div>
              </w:divsChild>
            </w:div>
            <w:div w:id="2051303349">
              <w:marLeft w:val="0"/>
              <w:marRight w:val="0"/>
              <w:marTop w:val="0"/>
              <w:marBottom w:val="0"/>
              <w:divBdr>
                <w:top w:val="none" w:sz="0" w:space="0" w:color="auto"/>
                <w:left w:val="none" w:sz="0" w:space="0" w:color="auto"/>
                <w:bottom w:val="none" w:sz="0" w:space="0" w:color="auto"/>
                <w:right w:val="none" w:sz="0" w:space="0" w:color="auto"/>
              </w:divBdr>
              <w:divsChild>
                <w:div w:id="536165243">
                  <w:marLeft w:val="0"/>
                  <w:marRight w:val="0"/>
                  <w:marTop w:val="0"/>
                  <w:marBottom w:val="0"/>
                  <w:divBdr>
                    <w:top w:val="none" w:sz="0" w:space="0" w:color="auto"/>
                    <w:left w:val="none" w:sz="0" w:space="0" w:color="auto"/>
                    <w:bottom w:val="none" w:sz="0" w:space="0" w:color="auto"/>
                    <w:right w:val="none" w:sz="0" w:space="0" w:color="auto"/>
                  </w:divBdr>
                </w:div>
              </w:divsChild>
            </w:div>
            <w:div w:id="998310318">
              <w:marLeft w:val="0"/>
              <w:marRight w:val="0"/>
              <w:marTop w:val="0"/>
              <w:marBottom w:val="0"/>
              <w:divBdr>
                <w:top w:val="none" w:sz="0" w:space="0" w:color="auto"/>
                <w:left w:val="none" w:sz="0" w:space="0" w:color="auto"/>
                <w:bottom w:val="none" w:sz="0" w:space="0" w:color="auto"/>
                <w:right w:val="none" w:sz="0" w:space="0" w:color="auto"/>
              </w:divBdr>
              <w:divsChild>
                <w:div w:id="84043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327445">
      <w:bodyDiv w:val="1"/>
      <w:marLeft w:val="0"/>
      <w:marRight w:val="0"/>
      <w:marTop w:val="0"/>
      <w:marBottom w:val="0"/>
      <w:divBdr>
        <w:top w:val="none" w:sz="0" w:space="0" w:color="auto"/>
        <w:left w:val="none" w:sz="0" w:space="0" w:color="auto"/>
        <w:bottom w:val="none" w:sz="0" w:space="0" w:color="auto"/>
        <w:right w:val="none" w:sz="0" w:space="0" w:color="auto"/>
      </w:divBdr>
      <w:divsChild>
        <w:div w:id="2113432486">
          <w:marLeft w:val="0"/>
          <w:marRight w:val="0"/>
          <w:marTop w:val="0"/>
          <w:marBottom w:val="0"/>
          <w:divBdr>
            <w:top w:val="none" w:sz="0" w:space="0" w:color="auto"/>
            <w:left w:val="none" w:sz="0" w:space="0" w:color="auto"/>
            <w:bottom w:val="none" w:sz="0" w:space="0" w:color="auto"/>
            <w:right w:val="none" w:sz="0" w:space="0" w:color="auto"/>
          </w:divBdr>
          <w:divsChild>
            <w:div w:id="883444697">
              <w:marLeft w:val="0"/>
              <w:marRight w:val="0"/>
              <w:marTop w:val="0"/>
              <w:marBottom w:val="0"/>
              <w:divBdr>
                <w:top w:val="none" w:sz="0" w:space="0" w:color="auto"/>
                <w:left w:val="none" w:sz="0" w:space="0" w:color="auto"/>
                <w:bottom w:val="none" w:sz="0" w:space="0" w:color="auto"/>
                <w:right w:val="none" w:sz="0" w:space="0" w:color="auto"/>
              </w:divBdr>
              <w:divsChild>
                <w:div w:id="1477529770">
                  <w:marLeft w:val="0"/>
                  <w:marRight w:val="0"/>
                  <w:marTop w:val="0"/>
                  <w:marBottom w:val="0"/>
                  <w:divBdr>
                    <w:top w:val="none" w:sz="0" w:space="0" w:color="auto"/>
                    <w:left w:val="none" w:sz="0" w:space="0" w:color="auto"/>
                    <w:bottom w:val="none" w:sz="0" w:space="0" w:color="auto"/>
                    <w:right w:val="none" w:sz="0" w:space="0" w:color="auto"/>
                  </w:divBdr>
                </w:div>
              </w:divsChild>
            </w:div>
            <w:div w:id="1802116485">
              <w:marLeft w:val="0"/>
              <w:marRight w:val="0"/>
              <w:marTop w:val="0"/>
              <w:marBottom w:val="0"/>
              <w:divBdr>
                <w:top w:val="none" w:sz="0" w:space="0" w:color="auto"/>
                <w:left w:val="none" w:sz="0" w:space="0" w:color="auto"/>
                <w:bottom w:val="none" w:sz="0" w:space="0" w:color="auto"/>
                <w:right w:val="none" w:sz="0" w:space="0" w:color="auto"/>
              </w:divBdr>
              <w:divsChild>
                <w:div w:id="1637299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8228395">
      <w:bodyDiv w:val="1"/>
      <w:marLeft w:val="0"/>
      <w:marRight w:val="0"/>
      <w:marTop w:val="0"/>
      <w:marBottom w:val="0"/>
      <w:divBdr>
        <w:top w:val="none" w:sz="0" w:space="0" w:color="auto"/>
        <w:left w:val="none" w:sz="0" w:space="0" w:color="auto"/>
        <w:bottom w:val="none" w:sz="0" w:space="0" w:color="auto"/>
        <w:right w:val="none" w:sz="0" w:space="0" w:color="auto"/>
      </w:divBdr>
      <w:divsChild>
        <w:div w:id="1728651522">
          <w:marLeft w:val="0"/>
          <w:marRight w:val="0"/>
          <w:marTop w:val="0"/>
          <w:marBottom w:val="0"/>
          <w:divBdr>
            <w:top w:val="none" w:sz="0" w:space="0" w:color="auto"/>
            <w:left w:val="none" w:sz="0" w:space="0" w:color="auto"/>
            <w:bottom w:val="none" w:sz="0" w:space="0" w:color="auto"/>
            <w:right w:val="none" w:sz="0" w:space="0" w:color="auto"/>
          </w:divBdr>
          <w:divsChild>
            <w:div w:id="1989244075">
              <w:marLeft w:val="0"/>
              <w:marRight w:val="0"/>
              <w:marTop w:val="0"/>
              <w:marBottom w:val="0"/>
              <w:divBdr>
                <w:top w:val="none" w:sz="0" w:space="0" w:color="auto"/>
                <w:left w:val="none" w:sz="0" w:space="0" w:color="auto"/>
                <w:bottom w:val="none" w:sz="0" w:space="0" w:color="auto"/>
                <w:right w:val="none" w:sz="0" w:space="0" w:color="auto"/>
              </w:divBdr>
              <w:divsChild>
                <w:div w:id="1789085734">
                  <w:marLeft w:val="0"/>
                  <w:marRight w:val="0"/>
                  <w:marTop w:val="0"/>
                  <w:marBottom w:val="0"/>
                  <w:divBdr>
                    <w:top w:val="none" w:sz="0" w:space="0" w:color="auto"/>
                    <w:left w:val="none" w:sz="0" w:space="0" w:color="auto"/>
                    <w:bottom w:val="none" w:sz="0" w:space="0" w:color="auto"/>
                    <w:right w:val="none" w:sz="0" w:space="0" w:color="auto"/>
                  </w:divBdr>
                  <w:divsChild>
                    <w:div w:id="374233841">
                      <w:marLeft w:val="0"/>
                      <w:marRight w:val="0"/>
                      <w:marTop w:val="0"/>
                      <w:marBottom w:val="0"/>
                      <w:divBdr>
                        <w:top w:val="none" w:sz="0" w:space="0" w:color="auto"/>
                        <w:left w:val="none" w:sz="0" w:space="0" w:color="auto"/>
                        <w:bottom w:val="none" w:sz="0" w:space="0" w:color="auto"/>
                        <w:right w:val="none" w:sz="0" w:space="0" w:color="auto"/>
                      </w:divBdr>
                      <w:divsChild>
                        <w:div w:id="1760953632">
                          <w:marLeft w:val="0"/>
                          <w:marRight w:val="0"/>
                          <w:marTop w:val="0"/>
                          <w:marBottom w:val="0"/>
                          <w:divBdr>
                            <w:top w:val="none" w:sz="0" w:space="0" w:color="auto"/>
                            <w:left w:val="none" w:sz="0" w:space="0" w:color="auto"/>
                            <w:bottom w:val="none" w:sz="0" w:space="0" w:color="auto"/>
                            <w:right w:val="none" w:sz="0" w:space="0" w:color="auto"/>
                          </w:divBdr>
                          <w:divsChild>
                            <w:div w:id="460195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64057093">
      <w:bodyDiv w:val="1"/>
      <w:marLeft w:val="0"/>
      <w:marRight w:val="0"/>
      <w:marTop w:val="0"/>
      <w:marBottom w:val="0"/>
      <w:divBdr>
        <w:top w:val="none" w:sz="0" w:space="0" w:color="auto"/>
        <w:left w:val="none" w:sz="0" w:space="0" w:color="auto"/>
        <w:bottom w:val="none" w:sz="0" w:space="0" w:color="auto"/>
        <w:right w:val="none" w:sz="0" w:space="0" w:color="auto"/>
      </w:divBdr>
    </w:div>
    <w:div w:id="1864897300">
      <w:bodyDiv w:val="1"/>
      <w:marLeft w:val="0"/>
      <w:marRight w:val="0"/>
      <w:marTop w:val="0"/>
      <w:marBottom w:val="0"/>
      <w:divBdr>
        <w:top w:val="none" w:sz="0" w:space="0" w:color="auto"/>
        <w:left w:val="none" w:sz="0" w:space="0" w:color="auto"/>
        <w:bottom w:val="none" w:sz="0" w:space="0" w:color="auto"/>
        <w:right w:val="none" w:sz="0" w:space="0" w:color="auto"/>
      </w:divBdr>
      <w:divsChild>
        <w:div w:id="231237929">
          <w:marLeft w:val="0"/>
          <w:marRight w:val="0"/>
          <w:marTop w:val="0"/>
          <w:marBottom w:val="0"/>
          <w:divBdr>
            <w:top w:val="none" w:sz="0" w:space="0" w:color="auto"/>
            <w:left w:val="none" w:sz="0" w:space="0" w:color="auto"/>
            <w:bottom w:val="none" w:sz="0" w:space="0" w:color="auto"/>
            <w:right w:val="none" w:sz="0" w:space="0" w:color="auto"/>
          </w:divBdr>
          <w:divsChild>
            <w:div w:id="633948187">
              <w:marLeft w:val="0"/>
              <w:marRight w:val="0"/>
              <w:marTop w:val="0"/>
              <w:marBottom w:val="0"/>
              <w:divBdr>
                <w:top w:val="none" w:sz="0" w:space="0" w:color="auto"/>
                <w:left w:val="none" w:sz="0" w:space="0" w:color="auto"/>
                <w:bottom w:val="none" w:sz="0" w:space="0" w:color="auto"/>
                <w:right w:val="none" w:sz="0" w:space="0" w:color="auto"/>
              </w:divBdr>
              <w:divsChild>
                <w:div w:id="2115443695">
                  <w:marLeft w:val="0"/>
                  <w:marRight w:val="0"/>
                  <w:marTop w:val="0"/>
                  <w:marBottom w:val="0"/>
                  <w:divBdr>
                    <w:top w:val="none" w:sz="0" w:space="0" w:color="auto"/>
                    <w:left w:val="none" w:sz="0" w:space="0" w:color="auto"/>
                    <w:bottom w:val="none" w:sz="0" w:space="0" w:color="auto"/>
                    <w:right w:val="none" w:sz="0" w:space="0" w:color="auto"/>
                  </w:divBdr>
                </w:div>
              </w:divsChild>
            </w:div>
            <w:div w:id="1186871884">
              <w:marLeft w:val="0"/>
              <w:marRight w:val="0"/>
              <w:marTop w:val="0"/>
              <w:marBottom w:val="0"/>
              <w:divBdr>
                <w:top w:val="none" w:sz="0" w:space="0" w:color="auto"/>
                <w:left w:val="none" w:sz="0" w:space="0" w:color="auto"/>
                <w:bottom w:val="none" w:sz="0" w:space="0" w:color="auto"/>
                <w:right w:val="none" w:sz="0" w:space="0" w:color="auto"/>
              </w:divBdr>
              <w:divsChild>
                <w:div w:id="1455128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3663975">
      <w:bodyDiv w:val="1"/>
      <w:marLeft w:val="0"/>
      <w:marRight w:val="0"/>
      <w:marTop w:val="0"/>
      <w:marBottom w:val="0"/>
      <w:divBdr>
        <w:top w:val="none" w:sz="0" w:space="0" w:color="auto"/>
        <w:left w:val="none" w:sz="0" w:space="0" w:color="auto"/>
        <w:bottom w:val="none" w:sz="0" w:space="0" w:color="auto"/>
        <w:right w:val="none" w:sz="0" w:space="0" w:color="auto"/>
      </w:divBdr>
    </w:div>
    <w:div w:id="1885409967">
      <w:bodyDiv w:val="1"/>
      <w:marLeft w:val="0"/>
      <w:marRight w:val="0"/>
      <w:marTop w:val="0"/>
      <w:marBottom w:val="0"/>
      <w:divBdr>
        <w:top w:val="none" w:sz="0" w:space="0" w:color="auto"/>
        <w:left w:val="none" w:sz="0" w:space="0" w:color="auto"/>
        <w:bottom w:val="none" w:sz="0" w:space="0" w:color="auto"/>
        <w:right w:val="none" w:sz="0" w:space="0" w:color="auto"/>
      </w:divBdr>
      <w:divsChild>
        <w:div w:id="147863425">
          <w:blockQuote w:val="1"/>
          <w:marLeft w:val="0"/>
          <w:marRight w:val="0"/>
          <w:marTop w:val="0"/>
          <w:marBottom w:val="0"/>
          <w:divBdr>
            <w:top w:val="single" w:sz="2" w:space="0" w:color="auto"/>
            <w:left w:val="single" w:sz="2" w:space="0" w:color="auto"/>
            <w:bottom w:val="single" w:sz="2" w:space="0" w:color="auto"/>
            <w:right w:val="single" w:sz="2" w:space="0" w:color="auto"/>
          </w:divBdr>
        </w:div>
      </w:divsChild>
    </w:div>
    <w:div w:id="1893348355">
      <w:bodyDiv w:val="1"/>
      <w:marLeft w:val="0"/>
      <w:marRight w:val="0"/>
      <w:marTop w:val="0"/>
      <w:marBottom w:val="0"/>
      <w:divBdr>
        <w:top w:val="none" w:sz="0" w:space="0" w:color="auto"/>
        <w:left w:val="none" w:sz="0" w:space="0" w:color="auto"/>
        <w:bottom w:val="none" w:sz="0" w:space="0" w:color="auto"/>
        <w:right w:val="none" w:sz="0" w:space="0" w:color="auto"/>
      </w:divBdr>
      <w:divsChild>
        <w:div w:id="537200222">
          <w:marLeft w:val="0"/>
          <w:marRight w:val="0"/>
          <w:marTop w:val="0"/>
          <w:marBottom w:val="0"/>
          <w:divBdr>
            <w:top w:val="none" w:sz="0" w:space="0" w:color="auto"/>
            <w:left w:val="none" w:sz="0" w:space="0" w:color="auto"/>
            <w:bottom w:val="none" w:sz="0" w:space="0" w:color="auto"/>
            <w:right w:val="none" w:sz="0" w:space="0" w:color="auto"/>
          </w:divBdr>
          <w:divsChild>
            <w:div w:id="1678380317">
              <w:marLeft w:val="0"/>
              <w:marRight w:val="0"/>
              <w:marTop w:val="0"/>
              <w:marBottom w:val="0"/>
              <w:divBdr>
                <w:top w:val="none" w:sz="0" w:space="0" w:color="auto"/>
                <w:left w:val="none" w:sz="0" w:space="0" w:color="auto"/>
                <w:bottom w:val="none" w:sz="0" w:space="0" w:color="auto"/>
                <w:right w:val="none" w:sz="0" w:space="0" w:color="auto"/>
              </w:divBdr>
              <w:divsChild>
                <w:div w:id="1940017113">
                  <w:marLeft w:val="0"/>
                  <w:marRight w:val="0"/>
                  <w:marTop w:val="0"/>
                  <w:marBottom w:val="0"/>
                  <w:divBdr>
                    <w:top w:val="none" w:sz="0" w:space="0" w:color="auto"/>
                    <w:left w:val="none" w:sz="0" w:space="0" w:color="auto"/>
                    <w:bottom w:val="none" w:sz="0" w:space="0" w:color="auto"/>
                    <w:right w:val="none" w:sz="0" w:space="0" w:color="auto"/>
                  </w:divBdr>
                  <w:divsChild>
                    <w:div w:id="1303462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061330">
          <w:marLeft w:val="0"/>
          <w:marRight w:val="0"/>
          <w:marTop w:val="0"/>
          <w:marBottom w:val="0"/>
          <w:divBdr>
            <w:top w:val="none" w:sz="0" w:space="0" w:color="auto"/>
            <w:left w:val="none" w:sz="0" w:space="0" w:color="auto"/>
            <w:bottom w:val="none" w:sz="0" w:space="0" w:color="auto"/>
            <w:right w:val="none" w:sz="0" w:space="0" w:color="auto"/>
          </w:divBdr>
          <w:divsChild>
            <w:div w:id="536550827">
              <w:marLeft w:val="0"/>
              <w:marRight w:val="0"/>
              <w:marTop w:val="0"/>
              <w:marBottom w:val="0"/>
              <w:divBdr>
                <w:top w:val="none" w:sz="0" w:space="0" w:color="auto"/>
                <w:left w:val="none" w:sz="0" w:space="0" w:color="auto"/>
                <w:bottom w:val="none" w:sz="0" w:space="0" w:color="auto"/>
                <w:right w:val="none" w:sz="0" w:space="0" w:color="auto"/>
              </w:divBdr>
              <w:divsChild>
                <w:div w:id="1760103189">
                  <w:marLeft w:val="0"/>
                  <w:marRight w:val="0"/>
                  <w:marTop w:val="0"/>
                  <w:marBottom w:val="0"/>
                  <w:divBdr>
                    <w:top w:val="none" w:sz="0" w:space="0" w:color="auto"/>
                    <w:left w:val="none" w:sz="0" w:space="0" w:color="auto"/>
                    <w:bottom w:val="none" w:sz="0" w:space="0" w:color="auto"/>
                    <w:right w:val="none" w:sz="0" w:space="0" w:color="auto"/>
                  </w:divBdr>
                  <w:divsChild>
                    <w:div w:id="119329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4440448">
      <w:bodyDiv w:val="1"/>
      <w:marLeft w:val="0"/>
      <w:marRight w:val="0"/>
      <w:marTop w:val="0"/>
      <w:marBottom w:val="0"/>
      <w:divBdr>
        <w:top w:val="none" w:sz="0" w:space="0" w:color="auto"/>
        <w:left w:val="none" w:sz="0" w:space="0" w:color="auto"/>
        <w:bottom w:val="none" w:sz="0" w:space="0" w:color="auto"/>
        <w:right w:val="none" w:sz="0" w:space="0" w:color="auto"/>
      </w:divBdr>
    </w:div>
    <w:div w:id="1905680366">
      <w:bodyDiv w:val="1"/>
      <w:marLeft w:val="0"/>
      <w:marRight w:val="0"/>
      <w:marTop w:val="0"/>
      <w:marBottom w:val="0"/>
      <w:divBdr>
        <w:top w:val="none" w:sz="0" w:space="0" w:color="auto"/>
        <w:left w:val="none" w:sz="0" w:space="0" w:color="auto"/>
        <w:bottom w:val="none" w:sz="0" w:space="0" w:color="auto"/>
        <w:right w:val="none" w:sz="0" w:space="0" w:color="auto"/>
      </w:divBdr>
      <w:divsChild>
        <w:div w:id="975334687">
          <w:marLeft w:val="0"/>
          <w:marRight w:val="0"/>
          <w:marTop w:val="0"/>
          <w:marBottom w:val="0"/>
          <w:divBdr>
            <w:top w:val="none" w:sz="0" w:space="0" w:color="auto"/>
            <w:left w:val="none" w:sz="0" w:space="0" w:color="auto"/>
            <w:bottom w:val="none" w:sz="0" w:space="0" w:color="auto"/>
            <w:right w:val="none" w:sz="0" w:space="0" w:color="auto"/>
          </w:divBdr>
          <w:divsChild>
            <w:div w:id="476343769">
              <w:marLeft w:val="0"/>
              <w:marRight w:val="0"/>
              <w:marTop w:val="0"/>
              <w:marBottom w:val="0"/>
              <w:divBdr>
                <w:top w:val="none" w:sz="0" w:space="0" w:color="auto"/>
                <w:left w:val="none" w:sz="0" w:space="0" w:color="auto"/>
                <w:bottom w:val="none" w:sz="0" w:space="0" w:color="auto"/>
                <w:right w:val="none" w:sz="0" w:space="0" w:color="auto"/>
              </w:divBdr>
              <w:divsChild>
                <w:div w:id="440607680">
                  <w:marLeft w:val="0"/>
                  <w:marRight w:val="0"/>
                  <w:marTop w:val="0"/>
                  <w:marBottom w:val="0"/>
                  <w:divBdr>
                    <w:top w:val="none" w:sz="0" w:space="0" w:color="auto"/>
                    <w:left w:val="none" w:sz="0" w:space="0" w:color="auto"/>
                    <w:bottom w:val="none" w:sz="0" w:space="0" w:color="auto"/>
                    <w:right w:val="none" w:sz="0" w:space="0" w:color="auto"/>
                  </w:divBdr>
                  <w:divsChild>
                    <w:div w:id="948581073">
                      <w:marLeft w:val="0"/>
                      <w:marRight w:val="0"/>
                      <w:marTop w:val="0"/>
                      <w:marBottom w:val="0"/>
                      <w:divBdr>
                        <w:top w:val="none" w:sz="0" w:space="0" w:color="auto"/>
                        <w:left w:val="none" w:sz="0" w:space="0" w:color="auto"/>
                        <w:bottom w:val="none" w:sz="0" w:space="0" w:color="auto"/>
                        <w:right w:val="none" w:sz="0" w:space="0" w:color="auto"/>
                      </w:divBdr>
                      <w:divsChild>
                        <w:div w:id="1551451622">
                          <w:marLeft w:val="0"/>
                          <w:marRight w:val="0"/>
                          <w:marTop w:val="0"/>
                          <w:marBottom w:val="0"/>
                          <w:divBdr>
                            <w:top w:val="none" w:sz="0" w:space="0" w:color="auto"/>
                            <w:left w:val="none" w:sz="0" w:space="0" w:color="auto"/>
                            <w:bottom w:val="none" w:sz="0" w:space="0" w:color="auto"/>
                            <w:right w:val="none" w:sz="0" w:space="0" w:color="auto"/>
                          </w:divBdr>
                          <w:divsChild>
                            <w:div w:id="791482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18856108">
      <w:bodyDiv w:val="1"/>
      <w:marLeft w:val="0"/>
      <w:marRight w:val="0"/>
      <w:marTop w:val="0"/>
      <w:marBottom w:val="0"/>
      <w:divBdr>
        <w:top w:val="none" w:sz="0" w:space="0" w:color="auto"/>
        <w:left w:val="none" w:sz="0" w:space="0" w:color="auto"/>
        <w:bottom w:val="none" w:sz="0" w:space="0" w:color="auto"/>
        <w:right w:val="none" w:sz="0" w:space="0" w:color="auto"/>
      </w:divBdr>
    </w:div>
    <w:div w:id="1920820554">
      <w:bodyDiv w:val="1"/>
      <w:marLeft w:val="0"/>
      <w:marRight w:val="0"/>
      <w:marTop w:val="0"/>
      <w:marBottom w:val="0"/>
      <w:divBdr>
        <w:top w:val="none" w:sz="0" w:space="0" w:color="auto"/>
        <w:left w:val="none" w:sz="0" w:space="0" w:color="auto"/>
        <w:bottom w:val="none" w:sz="0" w:space="0" w:color="auto"/>
        <w:right w:val="none" w:sz="0" w:space="0" w:color="auto"/>
      </w:divBdr>
      <w:divsChild>
        <w:div w:id="1005471425">
          <w:marLeft w:val="0"/>
          <w:marRight w:val="0"/>
          <w:marTop w:val="0"/>
          <w:marBottom w:val="0"/>
          <w:divBdr>
            <w:top w:val="none" w:sz="0" w:space="0" w:color="auto"/>
            <w:left w:val="none" w:sz="0" w:space="0" w:color="auto"/>
            <w:bottom w:val="none" w:sz="0" w:space="0" w:color="auto"/>
            <w:right w:val="none" w:sz="0" w:space="0" w:color="auto"/>
          </w:divBdr>
          <w:divsChild>
            <w:div w:id="66272192">
              <w:marLeft w:val="0"/>
              <w:marRight w:val="0"/>
              <w:marTop w:val="0"/>
              <w:marBottom w:val="0"/>
              <w:divBdr>
                <w:top w:val="none" w:sz="0" w:space="0" w:color="auto"/>
                <w:left w:val="none" w:sz="0" w:space="0" w:color="auto"/>
                <w:bottom w:val="none" w:sz="0" w:space="0" w:color="auto"/>
                <w:right w:val="none" w:sz="0" w:space="0" w:color="auto"/>
              </w:divBdr>
              <w:divsChild>
                <w:div w:id="80952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3246376">
      <w:bodyDiv w:val="1"/>
      <w:marLeft w:val="0"/>
      <w:marRight w:val="0"/>
      <w:marTop w:val="0"/>
      <w:marBottom w:val="0"/>
      <w:divBdr>
        <w:top w:val="none" w:sz="0" w:space="0" w:color="auto"/>
        <w:left w:val="none" w:sz="0" w:space="0" w:color="auto"/>
        <w:bottom w:val="none" w:sz="0" w:space="0" w:color="auto"/>
        <w:right w:val="none" w:sz="0" w:space="0" w:color="auto"/>
      </w:divBdr>
      <w:divsChild>
        <w:div w:id="1825273050">
          <w:marLeft w:val="0"/>
          <w:marRight w:val="0"/>
          <w:marTop w:val="0"/>
          <w:marBottom w:val="0"/>
          <w:divBdr>
            <w:top w:val="none" w:sz="0" w:space="0" w:color="auto"/>
            <w:left w:val="none" w:sz="0" w:space="0" w:color="auto"/>
            <w:bottom w:val="none" w:sz="0" w:space="0" w:color="auto"/>
            <w:right w:val="none" w:sz="0" w:space="0" w:color="auto"/>
          </w:divBdr>
          <w:divsChild>
            <w:div w:id="683021765">
              <w:marLeft w:val="0"/>
              <w:marRight w:val="0"/>
              <w:marTop w:val="0"/>
              <w:marBottom w:val="0"/>
              <w:divBdr>
                <w:top w:val="none" w:sz="0" w:space="0" w:color="auto"/>
                <w:left w:val="none" w:sz="0" w:space="0" w:color="auto"/>
                <w:bottom w:val="none" w:sz="0" w:space="0" w:color="auto"/>
                <w:right w:val="none" w:sz="0" w:space="0" w:color="auto"/>
              </w:divBdr>
              <w:divsChild>
                <w:div w:id="916478526">
                  <w:marLeft w:val="0"/>
                  <w:marRight w:val="0"/>
                  <w:marTop w:val="0"/>
                  <w:marBottom w:val="0"/>
                  <w:divBdr>
                    <w:top w:val="none" w:sz="0" w:space="0" w:color="auto"/>
                    <w:left w:val="none" w:sz="0" w:space="0" w:color="auto"/>
                    <w:bottom w:val="none" w:sz="0" w:space="0" w:color="auto"/>
                    <w:right w:val="none" w:sz="0" w:space="0" w:color="auto"/>
                  </w:divBdr>
                </w:div>
              </w:divsChild>
            </w:div>
            <w:div w:id="1887570464">
              <w:marLeft w:val="0"/>
              <w:marRight w:val="0"/>
              <w:marTop w:val="0"/>
              <w:marBottom w:val="0"/>
              <w:divBdr>
                <w:top w:val="none" w:sz="0" w:space="0" w:color="auto"/>
                <w:left w:val="none" w:sz="0" w:space="0" w:color="auto"/>
                <w:bottom w:val="none" w:sz="0" w:space="0" w:color="auto"/>
                <w:right w:val="none" w:sz="0" w:space="0" w:color="auto"/>
              </w:divBdr>
              <w:divsChild>
                <w:div w:id="64378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6791384">
      <w:bodyDiv w:val="1"/>
      <w:marLeft w:val="0"/>
      <w:marRight w:val="0"/>
      <w:marTop w:val="0"/>
      <w:marBottom w:val="0"/>
      <w:divBdr>
        <w:top w:val="none" w:sz="0" w:space="0" w:color="auto"/>
        <w:left w:val="none" w:sz="0" w:space="0" w:color="auto"/>
        <w:bottom w:val="none" w:sz="0" w:space="0" w:color="auto"/>
        <w:right w:val="none" w:sz="0" w:space="0" w:color="auto"/>
      </w:divBdr>
      <w:divsChild>
        <w:div w:id="1299067850">
          <w:marLeft w:val="0"/>
          <w:marRight w:val="0"/>
          <w:marTop w:val="0"/>
          <w:marBottom w:val="0"/>
          <w:divBdr>
            <w:top w:val="none" w:sz="0" w:space="0" w:color="auto"/>
            <w:left w:val="none" w:sz="0" w:space="0" w:color="auto"/>
            <w:bottom w:val="none" w:sz="0" w:space="0" w:color="auto"/>
            <w:right w:val="none" w:sz="0" w:space="0" w:color="auto"/>
          </w:divBdr>
          <w:divsChild>
            <w:div w:id="1217085963">
              <w:marLeft w:val="0"/>
              <w:marRight w:val="0"/>
              <w:marTop w:val="0"/>
              <w:marBottom w:val="0"/>
              <w:divBdr>
                <w:top w:val="none" w:sz="0" w:space="0" w:color="auto"/>
                <w:left w:val="none" w:sz="0" w:space="0" w:color="auto"/>
                <w:bottom w:val="none" w:sz="0" w:space="0" w:color="auto"/>
                <w:right w:val="none" w:sz="0" w:space="0" w:color="auto"/>
              </w:divBdr>
              <w:divsChild>
                <w:div w:id="1115831886">
                  <w:marLeft w:val="0"/>
                  <w:marRight w:val="0"/>
                  <w:marTop w:val="0"/>
                  <w:marBottom w:val="0"/>
                  <w:divBdr>
                    <w:top w:val="none" w:sz="0" w:space="0" w:color="auto"/>
                    <w:left w:val="none" w:sz="0" w:space="0" w:color="auto"/>
                    <w:bottom w:val="none" w:sz="0" w:space="0" w:color="auto"/>
                    <w:right w:val="none" w:sz="0" w:space="0" w:color="auto"/>
                  </w:divBdr>
                  <w:divsChild>
                    <w:div w:id="1045837292">
                      <w:marLeft w:val="0"/>
                      <w:marRight w:val="0"/>
                      <w:marTop w:val="0"/>
                      <w:marBottom w:val="0"/>
                      <w:divBdr>
                        <w:top w:val="none" w:sz="0" w:space="0" w:color="auto"/>
                        <w:left w:val="none" w:sz="0" w:space="0" w:color="auto"/>
                        <w:bottom w:val="none" w:sz="0" w:space="0" w:color="auto"/>
                        <w:right w:val="none" w:sz="0" w:space="0" w:color="auto"/>
                      </w:divBdr>
                      <w:divsChild>
                        <w:div w:id="1382750238">
                          <w:marLeft w:val="0"/>
                          <w:marRight w:val="0"/>
                          <w:marTop w:val="0"/>
                          <w:marBottom w:val="0"/>
                          <w:divBdr>
                            <w:top w:val="none" w:sz="0" w:space="0" w:color="auto"/>
                            <w:left w:val="none" w:sz="0" w:space="0" w:color="auto"/>
                            <w:bottom w:val="none" w:sz="0" w:space="0" w:color="auto"/>
                            <w:right w:val="none" w:sz="0" w:space="0" w:color="auto"/>
                          </w:divBdr>
                          <w:divsChild>
                            <w:div w:id="148250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60143058">
      <w:bodyDiv w:val="1"/>
      <w:marLeft w:val="0"/>
      <w:marRight w:val="0"/>
      <w:marTop w:val="0"/>
      <w:marBottom w:val="0"/>
      <w:divBdr>
        <w:top w:val="none" w:sz="0" w:space="0" w:color="auto"/>
        <w:left w:val="none" w:sz="0" w:space="0" w:color="auto"/>
        <w:bottom w:val="none" w:sz="0" w:space="0" w:color="auto"/>
        <w:right w:val="none" w:sz="0" w:space="0" w:color="auto"/>
      </w:divBdr>
    </w:div>
    <w:div w:id="1965233215">
      <w:bodyDiv w:val="1"/>
      <w:marLeft w:val="0"/>
      <w:marRight w:val="0"/>
      <w:marTop w:val="0"/>
      <w:marBottom w:val="0"/>
      <w:divBdr>
        <w:top w:val="none" w:sz="0" w:space="0" w:color="auto"/>
        <w:left w:val="none" w:sz="0" w:space="0" w:color="auto"/>
        <w:bottom w:val="none" w:sz="0" w:space="0" w:color="auto"/>
        <w:right w:val="none" w:sz="0" w:space="0" w:color="auto"/>
      </w:divBdr>
    </w:div>
    <w:div w:id="1974166952">
      <w:bodyDiv w:val="1"/>
      <w:marLeft w:val="0"/>
      <w:marRight w:val="0"/>
      <w:marTop w:val="0"/>
      <w:marBottom w:val="0"/>
      <w:divBdr>
        <w:top w:val="none" w:sz="0" w:space="0" w:color="auto"/>
        <w:left w:val="none" w:sz="0" w:space="0" w:color="auto"/>
        <w:bottom w:val="none" w:sz="0" w:space="0" w:color="auto"/>
        <w:right w:val="none" w:sz="0" w:space="0" w:color="auto"/>
      </w:divBdr>
      <w:divsChild>
        <w:div w:id="1184322679">
          <w:marLeft w:val="0"/>
          <w:marRight w:val="0"/>
          <w:marTop w:val="0"/>
          <w:marBottom w:val="0"/>
          <w:divBdr>
            <w:top w:val="single" w:sz="2" w:space="0" w:color="auto"/>
            <w:left w:val="single" w:sz="2" w:space="0" w:color="auto"/>
            <w:bottom w:val="single" w:sz="2" w:space="0" w:color="auto"/>
            <w:right w:val="single" w:sz="2" w:space="0" w:color="auto"/>
          </w:divBdr>
          <w:divsChild>
            <w:div w:id="19126595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994022524">
      <w:bodyDiv w:val="1"/>
      <w:marLeft w:val="0"/>
      <w:marRight w:val="0"/>
      <w:marTop w:val="0"/>
      <w:marBottom w:val="0"/>
      <w:divBdr>
        <w:top w:val="none" w:sz="0" w:space="0" w:color="auto"/>
        <w:left w:val="none" w:sz="0" w:space="0" w:color="auto"/>
        <w:bottom w:val="none" w:sz="0" w:space="0" w:color="auto"/>
        <w:right w:val="none" w:sz="0" w:space="0" w:color="auto"/>
      </w:divBdr>
    </w:div>
    <w:div w:id="1994336430">
      <w:bodyDiv w:val="1"/>
      <w:marLeft w:val="0"/>
      <w:marRight w:val="0"/>
      <w:marTop w:val="0"/>
      <w:marBottom w:val="0"/>
      <w:divBdr>
        <w:top w:val="none" w:sz="0" w:space="0" w:color="auto"/>
        <w:left w:val="none" w:sz="0" w:space="0" w:color="auto"/>
        <w:bottom w:val="none" w:sz="0" w:space="0" w:color="auto"/>
        <w:right w:val="none" w:sz="0" w:space="0" w:color="auto"/>
      </w:divBdr>
    </w:div>
    <w:div w:id="2005547864">
      <w:bodyDiv w:val="1"/>
      <w:marLeft w:val="0"/>
      <w:marRight w:val="0"/>
      <w:marTop w:val="0"/>
      <w:marBottom w:val="0"/>
      <w:divBdr>
        <w:top w:val="none" w:sz="0" w:space="0" w:color="auto"/>
        <w:left w:val="none" w:sz="0" w:space="0" w:color="auto"/>
        <w:bottom w:val="none" w:sz="0" w:space="0" w:color="auto"/>
        <w:right w:val="none" w:sz="0" w:space="0" w:color="auto"/>
      </w:divBdr>
      <w:divsChild>
        <w:div w:id="2131391222">
          <w:marLeft w:val="0"/>
          <w:marRight w:val="0"/>
          <w:marTop w:val="0"/>
          <w:marBottom w:val="0"/>
          <w:divBdr>
            <w:top w:val="none" w:sz="0" w:space="0" w:color="auto"/>
            <w:left w:val="none" w:sz="0" w:space="0" w:color="auto"/>
            <w:bottom w:val="none" w:sz="0" w:space="0" w:color="auto"/>
            <w:right w:val="none" w:sz="0" w:space="0" w:color="auto"/>
          </w:divBdr>
          <w:divsChild>
            <w:div w:id="1843930955">
              <w:marLeft w:val="0"/>
              <w:marRight w:val="0"/>
              <w:marTop w:val="0"/>
              <w:marBottom w:val="0"/>
              <w:divBdr>
                <w:top w:val="none" w:sz="0" w:space="0" w:color="auto"/>
                <w:left w:val="none" w:sz="0" w:space="0" w:color="auto"/>
                <w:bottom w:val="none" w:sz="0" w:space="0" w:color="auto"/>
                <w:right w:val="none" w:sz="0" w:space="0" w:color="auto"/>
              </w:divBdr>
              <w:divsChild>
                <w:div w:id="1916629166">
                  <w:marLeft w:val="0"/>
                  <w:marRight w:val="0"/>
                  <w:marTop w:val="0"/>
                  <w:marBottom w:val="0"/>
                  <w:divBdr>
                    <w:top w:val="none" w:sz="0" w:space="0" w:color="auto"/>
                    <w:left w:val="none" w:sz="0" w:space="0" w:color="auto"/>
                    <w:bottom w:val="none" w:sz="0" w:space="0" w:color="auto"/>
                    <w:right w:val="none" w:sz="0" w:space="0" w:color="auto"/>
                  </w:divBdr>
                  <w:divsChild>
                    <w:div w:id="1888835686">
                      <w:marLeft w:val="0"/>
                      <w:marRight w:val="0"/>
                      <w:marTop w:val="0"/>
                      <w:marBottom w:val="0"/>
                      <w:divBdr>
                        <w:top w:val="none" w:sz="0" w:space="0" w:color="auto"/>
                        <w:left w:val="none" w:sz="0" w:space="0" w:color="auto"/>
                        <w:bottom w:val="none" w:sz="0" w:space="0" w:color="auto"/>
                        <w:right w:val="none" w:sz="0" w:space="0" w:color="auto"/>
                      </w:divBdr>
                      <w:divsChild>
                        <w:div w:id="920798052">
                          <w:marLeft w:val="0"/>
                          <w:marRight w:val="0"/>
                          <w:marTop w:val="0"/>
                          <w:marBottom w:val="0"/>
                          <w:divBdr>
                            <w:top w:val="none" w:sz="0" w:space="0" w:color="auto"/>
                            <w:left w:val="none" w:sz="0" w:space="0" w:color="auto"/>
                            <w:bottom w:val="none" w:sz="0" w:space="0" w:color="auto"/>
                            <w:right w:val="none" w:sz="0" w:space="0" w:color="auto"/>
                          </w:divBdr>
                          <w:divsChild>
                            <w:div w:id="83927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20423974">
      <w:bodyDiv w:val="1"/>
      <w:marLeft w:val="0"/>
      <w:marRight w:val="0"/>
      <w:marTop w:val="0"/>
      <w:marBottom w:val="0"/>
      <w:divBdr>
        <w:top w:val="none" w:sz="0" w:space="0" w:color="auto"/>
        <w:left w:val="none" w:sz="0" w:space="0" w:color="auto"/>
        <w:bottom w:val="none" w:sz="0" w:space="0" w:color="auto"/>
        <w:right w:val="none" w:sz="0" w:space="0" w:color="auto"/>
      </w:divBdr>
    </w:div>
    <w:div w:id="2034501153">
      <w:bodyDiv w:val="1"/>
      <w:marLeft w:val="0"/>
      <w:marRight w:val="0"/>
      <w:marTop w:val="0"/>
      <w:marBottom w:val="0"/>
      <w:divBdr>
        <w:top w:val="none" w:sz="0" w:space="0" w:color="auto"/>
        <w:left w:val="none" w:sz="0" w:space="0" w:color="auto"/>
        <w:bottom w:val="none" w:sz="0" w:space="0" w:color="auto"/>
        <w:right w:val="none" w:sz="0" w:space="0" w:color="auto"/>
      </w:divBdr>
    </w:div>
    <w:div w:id="2055032566">
      <w:bodyDiv w:val="1"/>
      <w:marLeft w:val="0"/>
      <w:marRight w:val="0"/>
      <w:marTop w:val="0"/>
      <w:marBottom w:val="0"/>
      <w:divBdr>
        <w:top w:val="none" w:sz="0" w:space="0" w:color="auto"/>
        <w:left w:val="none" w:sz="0" w:space="0" w:color="auto"/>
        <w:bottom w:val="none" w:sz="0" w:space="0" w:color="auto"/>
        <w:right w:val="none" w:sz="0" w:space="0" w:color="auto"/>
      </w:divBdr>
    </w:div>
    <w:div w:id="2060589361">
      <w:bodyDiv w:val="1"/>
      <w:marLeft w:val="0"/>
      <w:marRight w:val="0"/>
      <w:marTop w:val="0"/>
      <w:marBottom w:val="0"/>
      <w:divBdr>
        <w:top w:val="none" w:sz="0" w:space="0" w:color="auto"/>
        <w:left w:val="none" w:sz="0" w:space="0" w:color="auto"/>
        <w:bottom w:val="none" w:sz="0" w:space="0" w:color="auto"/>
        <w:right w:val="none" w:sz="0" w:space="0" w:color="auto"/>
      </w:divBdr>
      <w:divsChild>
        <w:div w:id="1265382236">
          <w:marLeft w:val="0"/>
          <w:marRight w:val="0"/>
          <w:marTop w:val="0"/>
          <w:marBottom w:val="0"/>
          <w:divBdr>
            <w:top w:val="none" w:sz="0" w:space="0" w:color="auto"/>
            <w:left w:val="none" w:sz="0" w:space="0" w:color="auto"/>
            <w:bottom w:val="none" w:sz="0" w:space="0" w:color="auto"/>
            <w:right w:val="none" w:sz="0" w:space="0" w:color="auto"/>
          </w:divBdr>
          <w:divsChild>
            <w:div w:id="886914641">
              <w:marLeft w:val="0"/>
              <w:marRight w:val="0"/>
              <w:marTop w:val="0"/>
              <w:marBottom w:val="0"/>
              <w:divBdr>
                <w:top w:val="none" w:sz="0" w:space="0" w:color="auto"/>
                <w:left w:val="none" w:sz="0" w:space="0" w:color="auto"/>
                <w:bottom w:val="none" w:sz="0" w:space="0" w:color="auto"/>
                <w:right w:val="none" w:sz="0" w:space="0" w:color="auto"/>
              </w:divBdr>
              <w:divsChild>
                <w:div w:id="374888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868564">
      <w:bodyDiv w:val="1"/>
      <w:marLeft w:val="0"/>
      <w:marRight w:val="0"/>
      <w:marTop w:val="0"/>
      <w:marBottom w:val="0"/>
      <w:divBdr>
        <w:top w:val="none" w:sz="0" w:space="0" w:color="auto"/>
        <w:left w:val="none" w:sz="0" w:space="0" w:color="auto"/>
        <w:bottom w:val="none" w:sz="0" w:space="0" w:color="auto"/>
        <w:right w:val="none" w:sz="0" w:space="0" w:color="auto"/>
      </w:divBdr>
    </w:div>
    <w:div w:id="2116098624">
      <w:bodyDiv w:val="1"/>
      <w:marLeft w:val="0"/>
      <w:marRight w:val="0"/>
      <w:marTop w:val="0"/>
      <w:marBottom w:val="0"/>
      <w:divBdr>
        <w:top w:val="none" w:sz="0" w:space="0" w:color="auto"/>
        <w:left w:val="none" w:sz="0" w:space="0" w:color="auto"/>
        <w:bottom w:val="none" w:sz="0" w:space="0" w:color="auto"/>
        <w:right w:val="none" w:sz="0" w:space="0" w:color="auto"/>
      </w:divBdr>
    </w:div>
    <w:div w:id="2130925751">
      <w:bodyDiv w:val="1"/>
      <w:marLeft w:val="0"/>
      <w:marRight w:val="0"/>
      <w:marTop w:val="0"/>
      <w:marBottom w:val="0"/>
      <w:divBdr>
        <w:top w:val="none" w:sz="0" w:space="0" w:color="auto"/>
        <w:left w:val="none" w:sz="0" w:space="0" w:color="auto"/>
        <w:bottom w:val="none" w:sz="0" w:space="0" w:color="auto"/>
        <w:right w:val="none" w:sz="0" w:space="0" w:color="auto"/>
      </w:divBdr>
      <w:divsChild>
        <w:div w:id="775638148">
          <w:marLeft w:val="0"/>
          <w:marRight w:val="0"/>
          <w:marTop w:val="0"/>
          <w:marBottom w:val="0"/>
          <w:divBdr>
            <w:top w:val="none" w:sz="0" w:space="0" w:color="auto"/>
            <w:left w:val="none" w:sz="0" w:space="0" w:color="auto"/>
            <w:bottom w:val="none" w:sz="0" w:space="0" w:color="auto"/>
            <w:right w:val="none" w:sz="0" w:space="0" w:color="auto"/>
          </w:divBdr>
          <w:divsChild>
            <w:div w:id="1442608771">
              <w:marLeft w:val="0"/>
              <w:marRight w:val="0"/>
              <w:marTop w:val="0"/>
              <w:marBottom w:val="0"/>
              <w:divBdr>
                <w:top w:val="none" w:sz="0" w:space="0" w:color="auto"/>
                <w:left w:val="none" w:sz="0" w:space="0" w:color="auto"/>
                <w:bottom w:val="none" w:sz="0" w:space="0" w:color="auto"/>
                <w:right w:val="none" w:sz="0" w:space="0" w:color="auto"/>
              </w:divBdr>
              <w:divsChild>
                <w:div w:id="8217106">
                  <w:marLeft w:val="0"/>
                  <w:marRight w:val="0"/>
                  <w:marTop w:val="0"/>
                  <w:marBottom w:val="0"/>
                  <w:divBdr>
                    <w:top w:val="none" w:sz="0" w:space="0" w:color="auto"/>
                    <w:left w:val="none" w:sz="0" w:space="0" w:color="auto"/>
                    <w:bottom w:val="none" w:sz="0" w:space="0" w:color="auto"/>
                    <w:right w:val="none" w:sz="0" w:space="0" w:color="auto"/>
                  </w:divBdr>
                  <w:divsChild>
                    <w:div w:id="1508787074">
                      <w:marLeft w:val="0"/>
                      <w:marRight w:val="0"/>
                      <w:marTop w:val="0"/>
                      <w:marBottom w:val="0"/>
                      <w:divBdr>
                        <w:top w:val="none" w:sz="0" w:space="0" w:color="auto"/>
                        <w:left w:val="none" w:sz="0" w:space="0" w:color="auto"/>
                        <w:bottom w:val="none" w:sz="0" w:space="0" w:color="auto"/>
                        <w:right w:val="none" w:sz="0" w:space="0" w:color="auto"/>
                      </w:divBdr>
                    </w:div>
                  </w:divsChild>
                </w:div>
                <w:div w:id="1957129133">
                  <w:marLeft w:val="0"/>
                  <w:marRight w:val="0"/>
                  <w:marTop w:val="0"/>
                  <w:marBottom w:val="0"/>
                  <w:divBdr>
                    <w:top w:val="none" w:sz="0" w:space="0" w:color="auto"/>
                    <w:left w:val="none" w:sz="0" w:space="0" w:color="auto"/>
                    <w:bottom w:val="none" w:sz="0" w:space="0" w:color="auto"/>
                    <w:right w:val="none" w:sz="0" w:space="0" w:color="auto"/>
                  </w:divBdr>
                  <w:divsChild>
                    <w:div w:id="5908893">
                      <w:marLeft w:val="0"/>
                      <w:marRight w:val="0"/>
                      <w:marTop w:val="0"/>
                      <w:marBottom w:val="0"/>
                      <w:divBdr>
                        <w:top w:val="none" w:sz="0" w:space="0" w:color="auto"/>
                        <w:left w:val="none" w:sz="0" w:space="0" w:color="auto"/>
                        <w:bottom w:val="none" w:sz="0" w:space="0" w:color="auto"/>
                        <w:right w:val="none" w:sz="0" w:space="0" w:color="auto"/>
                      </w:divBdr>
                    </w:div>
                  </w:divsChild>
                </w:div>
                <w:div w:id="801843455">
                  <w:marLeft w:val="0"/>
                  <w:marRight w:val="0"/>
                  <w:marTop w:val="0"/>
                  <w:marBottom w:val="0"/>
                  <w:divBdr>
                    <w:top w:val="none" w:sz="0" w:space="0" w:color="auto"/>
                    <w:left w:val="none" w:sz="0" w:space="0" w:color="auto"/>
                    <w:bottom w:val="none" w:sz="0" w:space="0" w:color="auto"/>
                    <w:right w:val="none" w:sz="0" w:space="0" w:color="auto"/>
                  </w:divBdr>
                  <w:divsChild>
                    <w:div w:id="9899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hyperlink" Target="mailto:maximilian.buchsteiner@voewg.at"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mailto:maximilian.buchsteiner@voewg.at"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mailto:maximilian.buchsteiner@voewg.at" TargetMode="External"/></Relationships>
</file>

<file path=word/_rels/footer5.xml.rels><?xml version="1.0" encoding="UTF-8" standalone="yes"?>
<Relationships xmlns="http://schemas.openxmlformats.org/package/2006/relationships"><Relationship Id="rId1" Type="http://schemas.openxmlformats.org/officeDocument/2006/relationships/hyperlink" Target="mailto:maximilian.buchsteiner@voewg.at"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ww.europarl.europa.eu/factsheets/de/sheet/34/vergabe-offentlicher-auftrage"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BF7FEA-F332-4744-A52F-CEC4499CD5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6149</Words>
  <Characters>38741</Characters>
  <Application>Microsoft Office Word</Application>
  <DocSecurity>0</DocSecurity>
  <Lines>322</Lines>
  <Paragraphs>89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44801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BUCHSTEINER Maximilian</dc:creator>
  <cp:keywords/>
  <dc:description/>
  <cp:lastModifiedBy>Maximilian Buchsteiner</cp:lastModifiedBy>
  <cp:revision>34</cp:revision>
  <cp:lastPrinted>2024-06-26T09:32:00Z</cp:lastPrinted>
  <dcterms:created xsi:type="dcterms:W3CDTF">2024-06-25T08:08:00Z</dcterms:created>
  <dcterms:modified xsi:type="dcterms:W3CDTF">2024-07-07T13:30:00Z</dcterms:modified>
</cp:coreProperties>
</file>